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C0" w:rsidRPr="00BC71BA" w:rsidRDefault="00227CC0" w:rsidP="00525FB4">
      <w:pPr>
        <w:pStyle w:val="a6"/>
        <w:rPr>
          <w:spacing w:val="0"/>
        </w:rPr>
      </w:pPr>
      <w:r w:rsidRPr="00BC71BA">
        <w:rPr>
          <w:spacing w:val="0"/>
        </w:rPr>
        <w:t>Конструкторская часть.</w:t>
      </w:r>
    </w:p>
    <w:p w:rsidR="00866E0E" w:rsidRPr="00BC71BA" w:rsidRDefault="008D3AC1" w:rsidP="002E1ADB">
      <w:pPr>
        <w:pStyle w:val="1"/>
        <w:numPr>
          <w:ilvl w:val="0"/>
          <w:numId w:val="11"/>
        </w:numPr>
      </w:pPr>
      <w:r w:rsidRPr="00BC71BA">
        <w:t>Приближенные</w:t>
      </w:r>
      <w:r w:rsidR="006231FA" w:rsidRPr="00BC71BA">
        <w:t xml:space="preserve"> технические характеристики машины трения:</w:t>
      </w:r>
    </w:p>
    <w:p w:rsidR="008D3AC1" w:rsidRPr="00BC71BA" w:rsidRDefault="008D3AC1" w:rsidP="008D3AC1">
      <w:pPr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 xml:space="preserve">Приближенные технические характеристики, которыми я задаюсь в начале проектирования, взяты на основании похожего механизма, машины </w:t>
      </w:r>
      <w:proofErr w:type="spellStart"/>
      <w:r w:rsidRPr="00BC71BA">
        <w:rPr>
          <w:rFonts w:ascii="Times New Roman" w:hAnsi="Times New Roman" w:cs="Times New Roman"/>
          <w:sz w:val="28"/>
          <w:szCs w:val="28"/>
        </w:rPr>
        <w:t>четырехшариковой</w:t>
      </w:r>
      <w:proofErr w:type="spellEnd"/>
      <w:r w:rsidRPr="00BC71BA">
        <w:rPr>
          <w:rFonts w:ascii="Times New Roman" w:hAnsi="Times New Roman" w:cs="Times New Roman"/>
          <w:sz w:val="28"/>
          <w:szCs w:val="28"/>
        </w:rPr>
        <w:t xml:space="preserve"> ЧМТ-1.</w:t>
      </w:r>
    </w:p>
    <w:p w:rsidR="006231FA" w:rsidRPr="00BC71BA" w:rsidRDefault="006231FA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>Частота вращения главного вала:</w:t>
      </w:r>
    </w:p>
    <w:p w:rsidR="006231FA" w:rsidRPr="00BC71BA" w:rsidRDefault="0009526C" w:rsidP="006231FA">
      <w:pPr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=1500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мин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den>
          </m:f>
        </m:oMath>
      </m:oMathPara>
    </w:p>
    <w:p w:rsidR="006231FA" w:rsidRPr="00BC71BA" w:rsidRDefault="006231FA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 xml:space="preserve">Частота вращения малого вала: </w:t>
      </w:r>
    </w:p>
    <w:p w:rsidR="006231FA" w:rsidRPr="00BC71BA" w:rsidRDefault="0009526C" w:rsidP="006231FA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=120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мин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</m:oMath>
      </m:oMathPara>
    </w:p>
    <w:p w:rsidR="006231FA" w:rsidRPr="00BC71BA" w:rsidRDefault="006231FA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 xml:space="preserve">Долговечность </w:t>
      </w:r>
    </w:p>
    <w:p w:rsidR="006231FA" w:rsidRPr="00BC71BA" w:rsidRDefault="006231FA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t=6000 ч</m:t>
          </m:r>
        </m:oMath>
      </m:oMathPara>
    </w:p>
    <w:p w:rsidR="006231FA" w:rsidRPr="00BC71BA" w:rsidRDefault="006231FA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>Диапазон воспроизводимых осевых нагрузок:</w:t>
      </w:r>
    </w:p>
    <w:p w:rsidR="006231FA" w:rsidRPr="00BC71BA" w:rsidRDefault="006231FA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Δ=59 .. 980 Н</m:t>
          </m:r>
        </m:oMath>
      </m:oMathPara>
    </w:p>
    <w:p w:rsidR="008D3AC1" w:rsidRPr="00BC71BA" w:rsidRDefault="008D3AC1" w:rsidP="008D3A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>Погрешность воспроизведения осевых нагрузок:</w:t>
      </w:r>
    </w:p>
    <w:p w:rsidR="008D3AC1" w:rsidRPr="00BC71BA" w:rsidRDefault="0009526C" w:rsidP="008D3AC1">
      <w:pPr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=20 </m:t>
          </m:r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</w:rPr>
            <m:t>±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25 Н*см</m:t>
          </m:r>
        </m:oMath>
      </m:oMathPara>
    </w:p>
    <w:p w:rsidR="006231FA" w:rsidRPr="00BC71BA" w:rsidRDefault="008D3AC1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>Габаритные размеры машины трения:</w:t>
      </w:r>
    </w:p>
    <w:p w:rsidR="008D3AC1" w:rsidRPr="00BC71BA" w:rsidRDefault="008D3AC1" w:rsidP="008D3AC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 xml:space="preserve">Высота –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H=500 .. 600 см</m:t>
        </m:r>
      </m:oMath>
    </w:p>
    <w:p w:rsidR="008D3AC1" w:rsidRPr="00BC71BA" w:rsidRDefault="008D3AC1" w:rsidP="008D3AC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 xml:space="preserve">Радиус основания –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R=500 ..550 см</m:t>
        </m:r>
      </m:oMath>
    </w:p>
    <w:p w:rsidR="008D3AC1" w:rsidRPr="00BC71BA" w:rsidRDefault="008D3AC1" w:rsidP="00EE11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>Величина момента трения в узле трения, вызывающего автоматическое прекращение испытаний</w:t>
      </w:r>
      <w:r w:rsidR="00EE1161" w:rsidRPr="00BC71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3AC1" w:rsidRPr="00BC71BA" w:rsidRDefault="0009526C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=200 Н*м</m:t>
          </m:r>
        </m:oMath>
      </m:oMathPara>
    </w:p>
    <w:p w:rsidR="00EE1161" w:rsidRPr="00BC71BA" w:rsidRDefault="00EE1161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 xml:space="preserve">Длительность проведения испытаний: </w:t>
      </w:r>
    </w:p>
    <w:p w:rsidR="00EE1161" w:rsidRPr="00BC71BA" w:rsidRDefault="00EE1161" w:rsidP="006231FA">
      <w:pPr>
        <w:ind w:firstLine="567"/>
        <w:rPr>
          <w:rFonts w:ascii="Cambria Math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T=10 с или 60 мин.</m:t>
          </m:r>
        </m:oMath>
      </m:oMathPara>
    </w:p>
    <w:p w:rsidR="00EE1161" w:rsidRPr="00BC71BA" w:rsidRDefault="00EE1161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 xml:space="preserve">Абсолютная погрешность длительности проведения испытаний: </w:t>
      </w:r>
    </w:p>
    <w:p w:rsidR="00EE1161" w:rsidRPr="00BC71BA" w:rsidRDefault="00EE1161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m:t>в режиме «10 с» не более ± 0,2 с; в режиме «60 мин» не более ± 0,5 мин.</m:t>
          </m:r>
        </m:oMath>
      </m:oMathPara>
    </w:p>
    <w:p w:rsidR="00EE1161" w:rsidRPr="00BC71BA" w:rsidRDefault="00EE1161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>Выбег вращения шпинделя машины, после остановки испытаний, не более пяти оборотов.</w:t>
      </w:r>
    </w:p>
    <w:p w:rsidR="00EE1161" w:rsidRPr="00BC71BA" w:rsidRDefault="00EE1161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>Время разогрева узла трения от температуры окружающего воздуха до 300</w:t>
      </w:r>
      <w:proofErr w:type="gramStart"/>
      <w:r w:rsidRPr="00BC71B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C71BA">
        <w:rPr>
          <w:rFonts w:ascii="Times New Roman" w:hAnsi="Times New Roman" w:cs="Times New Roman"/>
          <w:sz w:val="28"/>
          <w:szCs w:val="28"/>
        </w:rPr>
        <w:t xml:space="preserve"> не более 35 мин.</w:t>
      </w:r>
    </w:p>
    <w:p w:rsidR="00EE1161" w:rsidRPr="00BC71BA" w:rsidRDefault="00EE1161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 xml:space="preserve">По устойчивости к воздействию температуры и влажности окружающего воздуха машины соответствуют исполнению УХЛ категории 4.2 по ГОСТ 15150-69 при температуре окружающего воздуха </w:t>
      </w:r>
      <w:proofErr w:type="gramStart"/>
      <w:r w:rsidRPr="00BC71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C71BA">
        <w:rPr>
          <w:rFonts w:ascii="Times New Roman" w:hAnsi="Times New Roman" w:cs="Times New Roman"/>
          <w:sz w:val="28"/>
          <w:szCs w:val="28"/>
        </w:rPr>
        <w:t xml:space="preserve"> плюс 10 °C до плюс 35 °С.</w:t>
      </w:r>
    </w:p>
    <w:p w:rsidR="00EE1161" w:rsidRPr="00BC71BA" w:rsidRDefault="00EE1161" w:rsidP="006231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>По защищенности от воздействия окружающей среды машины соответствуют обыкновенному исполнению по ГОСТ 12997-84.</w:t>
      </w:r>
    </w:p>
    <w:p w:rsidR="00EE1161" w:rsidRPr="00BC71BA" w:rsidRDefault="00525FB4" w:rsidP="002E1ADB">
      <w:pPr>
        <w:pStyle w:val="1"/>
        <w:numPr>
          <w:ilvl w:val="0"/>
          <w:numId w:val="11"/>
        </w:numPr>
      </w:pPr>
      <w:r w:rsidRPr="00BC71BA">
        <w:t>Кинематический расчет приводов.</w:t>
      </w:r>
    </w:p>
    <w:p w:rsidR="00525FB4" w:rsidRPr="00BC71BA" w:rsidRDefault="00525FB4" w:rsidP="002E1ADB">
      <w:pPr>
        <w:pStyle w:val="2"/>
        <w:numPr>
          <w:ilvl w:val="1"/>
          <w:numId w:val="11"/>
        </w:numPr>
      </w:pPr>
      <w:r w:rsidRPr="00BC71BA">
        <w:t>Определение КПД основного привода и выбор электродвигателя.</w:t>
      </w:r>
    </w:p>
    <w:p w:rsidR="00525FB4" w:rsidRPr="00BC71BA" w:rsidRDefault="00525FB4" w:rsidP="00525FB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71BA">
        <w:rPr>
          <w:rFonts w:ascii="Times New Roman" w:hAnsi="Times New Roman" w:cs="Times New Roman"/>
          <w:sz w:val="28"/>
          <w:szCs w:val="28"/>
        </w:rPr>
        <w:t>Общий КПД привода определяется с учетом потерь во всех элементах привода. При определении КПД элементов привода могут быть использованы данные приведенные в таблице 1.</w:t>
      </w:r>
    </w:p>
    <w:p w:rsidR="00DA30CD" w:rsidRPr="00BC71BA" w:rsidRDefault="00DA30CD" w:rsidP="00DA30CD">
      <w:pPr>
        <w:pStyle w:val="a5"/>
      </w:pPr>
      <w:r w:rsidRPr="00BC71BA">
        <w:t>Таблица 1. Рекомендуемые значения КПД элементов привода.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30CD" w:rsidRPr="00BC71BA" w:rsidTr="00DA30CD">
        <w:tc>
          <w:tcPr>
            <w:tcW w:w="4785" w:type="dxa"/>
          </w:tcPr>
          <w:p w:rsidR="00DA30CD" w:rsidRPr="00BC71BA" w:rsidRDefault="00DA30CD" w:rsidP="0052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Элемент привода</w:t>
            </w:r>
          </w:p>
        </w:tc>
        <w:tc>
          <w:tcPr>
            <w:tcW w:w="4786" w:type="dxa"/>
          </w:tcPr>
          <w:p w:rsidR="00DA30CD" w:rsidRPr="00BC71BA" w:rsidRDefault="00DA30CD" w:rsidP="0052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Рекомендуемые значения КПД</w:t>
            </w:r>
          </w:p>
        </w:tc>
      </w:tr>
      <w:tr w:rsidR="00DA30CD" w:rsidRPr="00BC71BA" w:rsidTr="00DA30CD">
        <w:tc>
          <w:tcPr>
            <w:tcW w:w="4785" w:type="dxa"/>
          </w:tcPr>
          <w:p w:rsidR="00DA30CD" w:rsidRPr="00BC71BA" w:rsidRDefault="00DA30CD" w:rsidP="0052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Клиноременная передача</w:t>
            </w:r>
          </w:p>
        </w:tc>
        <w:tc>
          <w:tcPr>
            <w:tcW w:w="4786" w:type="dxa"/>
          </w:tcPr>
          <w:p w:rsidR="00DA30CD" w:rsidRPr="00BC71BA" w:rsidRDefault="00DA30CD" w:rsidP="0052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0,97..0,98</w:t>
            </w:r>
          </w:p>
        </w:tc>
      </w:tr>
      <w:tr w:rsidR="00DA30CD" w:rsidRPr="00BC71BA" w:rsidTr="00DA30CD">
        <w:tc>
          <w:tcPr>
            <w:tcW w:w="4785" w:type="dxa"/>
          </w:tcPr>
          <w:p w:rsidR="00DA30CD" w:rsidRPr="00BC71BA" w:rsidRDefault="00DA30CD" w:rsidP="0052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Шариковый подшипник качения</w:t>
            </w:r>
          </w:p>
        </w:tc>
        <w:tc>
          <w:tcPr>
            <w:tcW w:w="4786" w:type="dxa"/>
          </w:tcPr>
          <w:p w:rsidR="00DA30CD" w:rsidRPr="00BC71BA" w:rsidRDefault="00DA30CD" w:rsidP="0052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DA30CD" w:rsidRPr="00BC71BA" w:rsidTr="00DA30CD">
        <w:tc>
          <w:tcPr>
            <w:tcW w:w="4785" w:type="dxa"/>
          </w:tcPr>
          <w:p w:rsidR="00DA30CD" w:rsidRPr="00BC71BA" w:rsidRDefault="00DA30CD" w:rsidP="0052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Роликовый подшипник качения</w:t>
            </w:r>
          </w:p>
        </w:tc>
        <w:tc>
          <w:tcPr>
            <w:tcW w:w="4786" w:type="dxa"/>
          </w:tcPr>
          <w:p w:rsidR="00DA30CD" w:rsidRPr="00BC71BA" w:rsidRDefault="00DA30CD" w:rsidP="0052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DA30CD" w:rsidRPr="00BC71BA" w:rsidTr="00DA30CD">
        <w:tc>
          <w:tcPr>
            <w:tcW w:w="4785" w:type="dxa"/>
          </w:tcPr>
          <w:p w:rsidR="00DA30CD" w:rsidRPr="00BC71BA" w:rsidRDefault="00DA30CD" w:rsidP="00DA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Шарико</w:t>
            </w:r>
            <w:proofErr w:type="spellEnd"/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-роликовый подшипник качения</w:t>
            </w:r>
          </w:p>
        </w:tc>
        <w:tc>
          <w:tcPr>
            <w:tcW w:w="4786" w:type="dxa"/>
          </w:tcPr>
          <w:p w:rsidR="00DA30CD" w:rsidRPr="00BC71BA" w:rsidRDefault="00DA30CD" w:rsidP="0052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</w:tbl>
    <w:p w:rsidR="00DA30CD" w:rsidRPr="00BC71BA" w:rsidRDefault="00DA30CD" w:rsidP="00525FB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25FB4" w:rsidRPr="00BC71BA" w:rsidRDefault="0009526C" w:rsidP="00525FB4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*…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:rsidR="00525FB4" w:rsidRPr="00BC71BA" w:rsidRDefault="00525FB4" w:rsidP="00525FB4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КПД </w:t>
      </w:r>
      <w:r w:rsidR="00DA30CD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роликовых 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>подшипников качения.</w:t>
      </w:r>
    </w:p>
    <w:p w:rsidR="00525FB4" w:rsidRPr="00BC71BA" w:rsidRDefault="0009526C" w:rsidP="00525FB4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525FB4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КПД </w:t>
      </w:r>
      <w:r w:rsidR="00DA30CD" w:rsidRPr="00BC71BA">
        <w:rPr>
          <w:rFonts w:ascii="Times New Roman" w:eastAsiaTheme="minorEastAsia" w:hAnsi="Times New Roman" w:cs="Times New Roman"/>
          <w:sz w:val="28"/>
          <w:szCs w:val="28"/>
        </w:rPr>
        <w:t>шариковых подшипников качения.</w:t>
      </w:r>
    </w:p>
    <w:p w:rsidR="00DA30CD" w:rsidRPr="00BC71BA" w:rsidRDefault="0009526C" w:rsidP="00525FB4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DA30CD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КПД шарико-роликовых подшипников качения.</w:t>
      </w:r>
    </w:p>
    <w:p w:rsidR="00DA30CD" w:rsidRPr="00BC71BA" w:rsidRDefault="0009526C" w:rsidP="00525FB4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DA30CD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КПД ременной передачи</w:t>
      </w:r>
    </w:p>
    <w:p w:rsidR="00DA30CD" w:rsidRPr="00BC71BA" w:rsidRDefault="0009526C" w:rsidP="00DA30CD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=0,99*0,99*0,98*0,98=0,94</m:t>
          </m:r>
        </m:oMath>
      </m:oMathPara>
    </w:p>
    <w:p w:rsidR="00DA30CD" w:rsidRPr="00BC71BA" w:rsidRDefault="00DA30CD" w:rsidP="00DA30CD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Требуемую мощность электродвигателя находим исходя из того, что испытываемый узел трения считаем выходным звеном машины трения.</w:t>
      </w:r>
    </w:p>
    <w:p w:rsidR="00DA30CD" w:rsidRPr="00BC71BA" w:rsidRDefault="00DA30CD" w:rsidP="00DA30CD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мощность трения испытательного узла.</w:t>
      </w:r>
    </w:p>
    <w:p w:rsidR="00A47478" w:rsidRPr="00BC71BA" w:rsidRDefault="0009526C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=f*N*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ск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Вт</m:t>
          </m:r>
        </m:oMath>
      </m:oMathPara>
    </w:p>
    <w:p w:rsidR="00A47478" w:rsidRPr="00BC71BA" w:rsidRDefault="00A47478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=0,2</m:t>
        </m:r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максимальный коэффициент трения в паре образцов.</w:t>
      </w:r>
    </w:p>
    <w:p w:rsidR="00A47478" w:rsidRPr="00BC71BA" w:rsidRDefault="00A47478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980 Н</m:t>
        </m:r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максимальная нагрузка в Н,</w:t>
      </w:r>
    </w:p>
    <w:p w:rsidR="00A47478" w:rsidRPr="00BC71BA" w:rsidRDefault="0009526C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ск</m:t>
            </m:r>
          </m:sub>
        </m:sSub>
      </m:oMath>
      <w:r w:rsidR="00A47478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скорость скольжения в паре трения, м/</w:t>
      </w:r>
      <w:proofErr w:type="gramStart"/>
      <w:r w:rsidR="00A47478" w:rsidRPr="00BC71BA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</w:p>
    <w:p w:rsidR="00635205" w:rsidRPr="00BC71BA" w:rsidRDefault="00CF1EE9" w:rsidP="002E1ADB">
      <w:pPr>
        <w:pStyle w:val="2"/>
        <w:numPr>
          <w:ilvl w:val="2"/>
          <w:numId w:val="11"/>
        </w:numPr>
      </w:pPr>
      <w:r w:rsidRPr="00BC71BA">
        <w:rPr>
          <w:b w:val="0"/>
          <w:bCs w:val="0"/>
        </w:rPr>
        <w:t>Скорость скольжения в паре трения</w:t>
      </w:r>
      <w:r w:rsidRPr="00BC71BA">
        <w:t xml:space="preserve"> </w:t>
      </w:r>
    </w:p>
    <w:p w:rsidR="00A47478" w:rsidRPr="00BC71BA" w:rsidRDefault="00635205" w:rsidP="00635205">
      <w:pPr>
        <w:pStyle w:val="a8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CF1EE9" w:rsidRPr="00BC71BA">
        <w:rPr>
          <w:rFonts w:ascii="Times New Roman" w:eastAsiaTheme="minorEastAsia" w:hAnsi="Times New Roman" w:cs="Times New Roman"/>
          <w:sz w:val="28"/>
          <w:szCs w:val="28"/>
        </w:rPr>
        <w:t>айдем</w:t>
      </w:r>
      <w:proofErr w:type="gramEnd"/>
      <w:r w:rsidR="00CF1EE9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используя простейшие преобразования и учитывая максимальную частоту вращения заготовки 1</w:t>
      </w:r>
      <w:r w:rsidR="002A00EF" w:rsidRPr="00BC71BA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CF1EE9" w:rsidRPr="00BC71BA">
        <w:rPr>
          <w:rFonts w:ascii="Times New Roman" w:eastAsiaTheme="minorEastAsia" w:hAnsi="Times New Roman" w:cs="Times New Roman"/>
          <w:sz w:val="28"/>
          <w:szCs w:val="28"/>
        </w:rPr>
        <w:t>0 об/мин и максима</w:t>
      </w:r>
      <w:r w:rsidR="002A00EF" w:rsidRPr="00BC71BA">
        <w:rPr>
          <w:rFonts w:ascii="Times New Roman" w:eastAsiaTheme="minorEastAsia" w:hAnsi="Times New Roman" w:cs="Times New Roman"/>
          <w:sz w:val="28"/>
          <w:szCs w:val="28"/>
        </w:rPr>
        <w:t>льную частоту вращения треков 150</w:t>
      </w:r>
      <w:r w:rsidR="00CF1EE9" w:rsidRPr="00BC71BA">
        <w:rPr>
          <w:rFonts w:ascii="Times New Roman" w:eastAsiaTheme="minorEastAsia" w:hAnsi="Times New Roman" w:cs="Times New Roman"/>
          <w:sz w:val="28"/>
          <w:szCs w:val="28"/>
        </w:rPr>
        <w:t>0 об/минуту</w:t>
      </w:r>
    </w:p>
    <w:p w:rsidR="00CF1EE9" w:rsidRPr="00BC71BA" w:rsidRDefault="00CF1EE9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Отношение между средним радиусом треков и 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>круга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по которому лежат центры площадок контактов очень важно для достижения наилучших результатов для этой машины трения.</w:t>
      </w:r>
      <w:r w:rsidR="00BD0C08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>Оно иллюстрируется на рисунке 1. Для того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чтобы износ и загрузка были равны в четырех затененных местах контакта A, B, C, и D, между поверхностью заготовки и плоскостью треков желательно, чтобы эти площадки были практически равны по объему. Для того чтобы выполнить это условие радиусы вычисляются в со</w:t>
      </w:r>
      <w:r w:rsidR="00BD0C08" w:rsidRPr="00BC71BA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>тветствии с процедурой, описанной ниже.</w:t>
      </w:r>
    </w:p>
    <w:p w:rsidR="00CF1EE9" w:rsidRPr="00BC71BA" w:rsidRDefault="00CF1EE9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Сначала выбираются радиусы треков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а затем уже радиус заготовки. Очевидно, что радиус</w:t>
      </w:r>
      <w:r w:rsidR="00BD0C08" w:rsidRPr="00BC71B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выбранный для треков и заготовки должны быть предусматривать, что области контакта хорошо отделены, чтобы облегчить собственное вращение заготовки. Линии</w:t>
      </w:r>
      <w:r w:rsidR="00BD0C08" w:rsidRPr="00BC71B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соединяющие площадки </w:t>
      </w:r>
      <w:r w:rsidRPr="00BC71B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BC71BA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Pr="00BC71B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BC71BA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должны быть параллельны </w:t>
      </w:r>
      <w:r w:rsidR="00BD0C08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линии </w:t>
      </w:r>
      <w:r w:rsidR="00BD0C08" w:rsidRPr="00BC71BA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BD0C08" w:rsidRPr="00BC71B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D0C08" w:rsidRPr="00BC71BA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="00BD0C08" w:rsidRPr="00BC71BA">
        <w:rPr>
          <w:rFonts w:ascii="Times New Roman" w:eastAsiaTheme="minorEastAsia" w:hAnsi="Times New Roman" w:cs="Times New Roman"/>
          <w:sz w:val="28"/>
          <w:szCs w:val="28"/>
        </w:rPr>
        <w:t>, соединяющей центр заготовки с центром треков.</w:t>
      </w:r>
    </w:p>
    <w:p w:rsidR="00BD0C08" w:rsidRPr="00BC71BA" w:rsidRDefault="00BD0C08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>Исходя из приблизительных габаритов объекта проектирования принимаю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</w:rPr>
        <w:t>, средний радиус треков</w:t>
      </w:r>
    </w:p>
    <w:p w:rsidR="00BD0C08" w:rsidRPr="00BC71BA" w:rsidRDefault="0009526C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=150 мм</m:t>
          </m:r>
        </m:oMath>
      </m:oMathPara>
    </w:p>
    <w:p w:rsidR="00BD0C08" w:rsidRPr="00BC71BA" w:rsidRDefault="00BD0C08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Период обращения треков:</w:t>
      </w:r>
    </w:p>
    <w:p w:rsidR="00BD0C08" w:rsidRPr="00BC71BA" w:rsidRDefault="0009526C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</m:oMath>
      </m:oMathPara>
    </w:p>
    <w:p w:rsidR="004D0A97" w:rsidRPr="00BC71BA" w:rsidRDefault="0009526C" w:rsidP="004D0A97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2*π*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ск</m:t>
                      </m:r>
                    </m:sub>
                  </m:sSub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тр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BD0C08" w:rsidRPr="00BC71BA" w:rsidRDefault="0009526C" w:rsidP="00A47478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ск</m:t>
                  </m:r>
                </m:sub>
              </m:sSub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2*π*0.15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25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=23.55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</m:oMath>
      </m:oMathPara>
    </w:p>
    <w:p w:rsidR="004D0A97" w:rsidRPr="00BC71BA" w:rsidRDefault="004D0A97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Средний радиус заготовки:</w:t>
      </w:r>
    </w:p>
    <w:p w:rsidR="004D0A97" w:rsidRPr="00BC71BA" w:rsidRDefault="0009526C" w:rsidP="004D0A97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=60 мм</m:t>
          </m:r>
        </m:oMath>
      </m:oMathPara>
    </w:p>
    <w:p w:rsidR="004D0A97" w:rsidRPr="00BC71BA" w:rsidRDefault="004D0A97" w:rsidP="004D0A97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Период обращения заготовки:</w:t>
      </w:r>
    </w:p>
    <w:p w:rsidR="004D0A97" w:rsidRPr="00BC71BA" w:rsidRDefault="0009526C" w:rsidP="004D0A97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</m:oMath>
      </m:oMathPara>
    </w:p>
    <w:p w:rsidR="004D0A97" w:rsidRPr="00BC71BA" w:rsidRDefault="0009526C" w:rsidP="004D0A97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2*π*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ск</m:t>
                      </m:r>
                    </m:sub>
                  </m:sSub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з</m:t>
                  </m:r>
                </m:sub>
              </m:sSub>
            </m:den>
          </m:f>
        </m:oMath>
      </m:oMathPara>
    </w:p>
    <w:p w:rsidR="004D0A97" w:rsidRPr="00BC71BA" w:rsidRDefault="0009526C" w:rsidP="004D0A97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ск</m:t>
                  </m:r>
                </m:sub>
              </m:sSub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2*π*0.06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=0,75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м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</m:oMath>
      </m:oMathPara>
    </w:p>
    <w:p w:rsidR="004D0A97" w:rsidRPr="00BC71BA" w:rsidRDefault="004D0A97" w:rsidP="004D0A97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635205" w:rsidRPr="00BC71BA" w:rsidRDefault="003E19AA" w:rsidP="00635205">
      <w:pPr>
        <w:keepNext/>
        <w:ind w:firstLine="567"/>
      </w:pPr>
      <w:r w:rsidRPr="00BC71BA">
        <w:rPr>
          <w:noProof/>
          <w:lang w:eastAsia="ru-RU"/>
        </w:rPr>
        <w:drawing>
          <wp:inline distT="0" distB="0" distL="0" distR="0" wp14:anchorId="3BC961EF" wp14:editId="37BEF095">
            <wp:extent cx="4554747" cy="361619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1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552189" cy="361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A97" w:rsidRPr="00BC71BA" w:rsidRDefault="00635205" w:rsidP="00635205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1</w:t>
      </w:r>
      <w:r w:rsidR="0009526C">
        <w:rPr>
          <w:noProof/>
        </w:rPr>
        <w:fldChar w:fldCharType="end"/>
      </w:r>
      <w:r w:rsidRPr="00BC71BA">
        <w:t>. Графическое определение скорости скольжения в паре трения.</w:t>
      </w:r>
    </w:p>
    <w:p w:rsidR="00635205" w:rsidRPr="00BC71BA" w:rsidRDefault="00635205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Скорость скольжения определим графическим методом, 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рисунок 6.</w:t>
      </w:r>
    </w:p>
    <w:p w:rsidR="00635205" w:rsidRPr="00BC71BA" w:rsidRDefault="0009526C" w:rsidP="00A47478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=23.56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</m:oMath>
      </m:oMathPara>
    </w:p>
    <w:p w:rsidR="00981675" w:rsidRPr="00BC71BA" w:rsidRDefault="0009526C" w:rsidP="00981675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=0,2*980*23.56=461.7   Вт</m:t>
          </m:r>
        </m:oMath>
      </m:oMathPara>
    </w:p>
    <w:p w:rsidR="00981675" w:rsidRPr="00BC71BA" w:rsidRDefault="0009526C" w:rsidP="00981675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дв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тр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общ</m:t>
                  </m:r>
                </m:sub>
              </m:sSub>
            </m:den>
          </m:f>
        </m:oMath>
      </m:oMathPara>
    </w:p>
    <w:p w:rsidR="00981675" w:rsidRPr="00BC71BA" w:rsidRDefault="0009526C" w:rsidP="00981675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дв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461.7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0.94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=491.25  Вт</m:t>
          </m:r>
        </m:oMath>
      </m:oMathPara>
    </w:p>
    <w:p w:rsidR="00635205" w:rsidRPr="00BC71BA" w:rsidRDefault="00981675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Из каталога выбираем двигатель мощностью </w:t>
      </w:r>
      <w:r w:rsidR="003E19AA" w:rsidRPr="00BC71BA">
        <w:rPr>
          <w:rFonts w:ascii="Times New Roman" w:eastAsiaTheme="minorEastAsia" w:hAnsi="Times New Roman" w:cs="Times New Roman"/>
          <w:sz w:val="28"/>
          <w:szCs w:val="28"/>
        </w:rPr>
        <w:t>0.55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кВт </w:t>
      </w:r>
      <w:r w:rsidR="00F609BC" w:rsidRPr="00BC71B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F609BC" w:rsidRPr="00BC71BA">
        <w:rPr>
          <w:rFonts w:ascii="Times New Roman" w:eastAsiaTheme="minorEastAsia" w:hAnsi="Times New Roman" w:cs="Times New Roman"/>
          <w:sz w:val="28"/>
          <w:szCs w:val="28"/>
        </w:rPr>
        <w:t>ИР63В2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>. Они предназначены для применения в широком спектре устройств общепромышленного оборудования.</w:t>
      </w:r>
    </w:p>
    <w:p w:rsidR="00F609BC" w:rsidRPr="00BC71BA" w:rsidRDefault="00F609BC" w:rsidP="00F609BC">
      <w:pPr>
        <w:keepNext/>
        <w:ind w:firstLine="567"/>
      </w:pPr>
      <w:r w:rsidRPr="00BC71B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0470A" wp14:editId="78522C56">
            <wp:extent cx="5940425" cy="24282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9BC" w:rsidRPr="00BC71BA" w:rsidRDefault="00F609BC" w:rsidP="00F609BC">
      <w:pPr>
        <w:pStyle w:val="a5"/>
      </w:pPr>
      <w:r w:rsidRPr="00BC71BA"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2</w:t>
      </w:r>
      <w:r w:rsidR="0009526C">
        <w:rPr>
          <w:noProof/>
        </w:rPr>
        <w:fldChar w:fldCharType="end"/>
      </w:r>
      <w:r w:rsidRPr="00BC71BA">
        <w:t>. Габаритные, установочные и присоединительные размеры.</w:t>
      </w:r>
    </w:p>
    <w:p w:rsidR="00F609BC" w:rsidRPr="00BC71BA" w:rsidRDefault="00F609BC" w:rsidP="00F609BC">
      <w:pPr>
        <w:keepNext/>
      </w:pPr>
      <w:r w:rsidRPr="00BC71BA">
        <w:rPr>
          <w:noProof/>
          <w:lang w:eastAsia="ru-RU"/>
        </w:rPr>
        <w:drawing>
          <wp:inline distT="0" distB="0" distL="0" distR="0" wp14:anchorId="037BDA0E" wp14:editId="4168F379">
            <wp:extent cx="5940425" cy="17919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sdfsgный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9BC" w:rsidRPr="0009526C" w:rsidRDefault="00F609BC" w:rsidP="00F609BC">
      <w:pPr>
        <w:pStyle w:val="a5"/>
      </w:pPr>
      <w:r w:rsidRPr="00BC71BA"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3</w:t>
      </w:r>
      <w:r w:rsidR="0009526C">
        <w:rPr>
          <w:noProof/>
        </w:rPr>
        <w:fldChar w:fldCharType="end"/>
      </w:r>
      <w:r w:rsidRPr="0009526C">
        <w:t xml:space="preserve">. </w:t>
      </w:r>
      <w:proofErr w:type="spellStart"/>
      <w:r w:rsidRPr="00BC71BA">
        <w:t>Расшифровака</w:t>
      </w:r>
      <w:proofErr w:type="spellEnd"/>
      <w:r w:rsidRPr="00BC71BA">
        <w:t xml:space="preserve"> монтажных исполнений.</w:t>
      </w:r>
    </w:p>
    <w:p w:rsidR="00F609BC" w:rsidRPr="00BC71BA" w:rsidRDefault="00F609BC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Характеристики двигателя.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3"/>
        <w:gridCol w:w="920"/>
        <w:gridCol w:w="948"/>
        <w:gridCol w:w="933"/>
        <w:gridCol w:w="934"/>
        <w:gridCol w:w="920"/>
        <w:gridCol w:w="926"/>
        <w:gridCol w:w="958"/>
        <w:gridCol w:w="951"/>
        <w:gridCol w:w="948"/>
      </w:tblGrid>
      <w:tr w:rsidR="00C01532" w:rsidRPr="00BC71BA" w:rsidTr="00F609BC"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Модель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C71BA">
              <w:rPr>
                <w:rFonts w:ascii="Times New Roman" w:eastAsiaTheme="minorEastAsia" w:hAnsi="Times New Roman" w:cs="Times New Roman"/>
              </w:rPr>
              <w:t>Рн</w:t>
            </w:r>
            <w:proofErr w:type="spellEnd"/>
            <w:r w:rsidRPr="00BC71BA">
              <w:rPr>
                <w:rFonts w:ascii="Times New Roman" w:eastAsiaTheme="minorEastAsia" w:hAnsi="Times New Roman" w:cs="Times New Roman"/>
              </w:rPr>
              <w:t>, кВт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 xml:space="preserve">N, </w:t>
            </w:r>
            <w:r w:rsidRPr="00BC71BA">
              <w:rPr>
                <w:rFonts w:ascii="Times New Roman" w:eastAsiaTheme="minorEastAsia" w:hAnsi="Times New Roman" w:cs="Times New Roman"/>
              </w:rPr>
              <w:t>об\мин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КПД, %</w:t>
            </w:r>
          </w:p>
        </w:tc>
        <w:tc>
          <w:tcPr>
            <w:tcW w:w="957" w:type="dxa"/>
          </w:tcPr>
          <w:p w:rsidR="00F609BC" w:rsidRPr="00BC71BA" w:rsidRDefault="00F609BC" w:rsidP="00F609B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Cosφ</w:t>
            </w:r>
            <w:proofErr w:type="spellEnd"/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,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BC71BA">
              <w:rPr>
                <w:rFonts w:ascii="Times New Roman" w:eastAsiaTheme="minorEastAsia" w:hAnsi="Times New Roman" w:cs="Times New Roman"/>
              </w:rPr>
              <w:t>н, А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BC71BA">
              <w:rPr>
                <w:rFonts w:ascii="Times New Roman" w:eastAsiaTheme="minorEastAsia" w:hAnsi="Times New Roman" w:cs="Times New Roman"/>
              </w:rPr>
              <w:t>п</w:t>
            </w: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/I</w:t>
            </w:r>
            <w:r w:rsidRPr="00BC71BA">
              <w:rPr>
                <w:rFonts w:ascii="Times New Roman" w:eastAsiaTheme="minorEastAsia" w:hAnsi="Times New Roman" w:cs="Times New Roman"/>
              </w:rPr>
              <w:t>н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Mm/M</w:t>
            </w:r>
            <w:r w:rsidRPr="00BC71BA">
              <w:rPr>
                <w:rFonts w:ascii="Times New Roman" w:eastAsiaTheme="minorEastAsia" w:hAnsi="Times New Roman" w:cs="Times New Roman"/>
              </w:rPr>
              <w:t>н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BC71BA">
              <w:rPr>
                <w:rFonts w:ascii="Times New Roman" w:eastAsiaTheme="minorEastAsia" w:hAnsi="Times New Roman" w:cs="Times New Roman"/>
              </w:rPr>
              <w:t>п</w:t>
            </w: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/M</w:t>
            </w:r>
            <w:r w:rsidRPr="00BC71BA">
              <w:rPr>
                <w:rFonts w:ascii="Times New Roman" w:eastAsiaTheme="minorEastAsia" w:hAnsi="Times New Roman" w:cs="Times New Roman"/>
              </w:rPr>
              <w:t>н</w:t>
            </w:r>
          </w:p>
        </w:tc>
        <w:tc>
          <w:tcPr>
            <w:tcW w:w="958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 xml:space="preserve">Масса, </w:t>
            </w:r>
            <w:proofErr w:type="gramStart"/>
            <w:r w:rsidRPr="00BC71BA">
              <w:rPr>
                <w:rFonts w:ascii="Times New Roman" w:eastAsiaTheme="minorEastAsia" w:hAnsi="Times New Roman" w:cs="Times New Roman"/>
              </w:rPr>
              <w:t>кг</w:t>
            </w:r>
            <w:proofErr w:type="gramEnd"/>
          </w:p>
        </w:tc>
      </w:tr>
      <w:tr w:rsidR="00C01532" w:rsidRPr="00BC71BA" w:rsidTr="00F609BC"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АИР63В2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0,55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2770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72,7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0,82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1,40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2,2</w:t>
            </w:r>
          </w:p>
        </w:tc>
        <w:tc>
          <w:tcPr>
            <w:tcW w:w="957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2,2</w:t>
            </w:r>
          </w:p>
        </w:tc>
        <w:tc>
          <w:tcPr>
            <w:tcW w:w="958" w:type="dxa"/>
          </w:tcPr>
          <w:p w:rsidR="00F609BC" w:rsidRPr="00BC71BA" w:rsidRDefault="00F609BC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9,5</w:t>
            </w:r>
          </w:p>
        </w:tc>
      </w:tr>
      <w:tr w:rsidR="00C01532" w:rsidRPr="00BC71BA" w:rsidTr="00F609BC"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</w:rPr>
            </w:pPr>
            <w:r w:rsidRPr="00BC71BA">
              <w:rPr>
                <w:rFonts w:ascii="Times New Roman" w:eastAsiaTheme="minorEastAsia" w:hAnsi="Times New Roman" w:cs="Times New Roman"/>
              </w:rPr>
              <w:t>Полюсов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L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HD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AC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A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AB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BB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C</w:t>
            </w:r>
          </w:p>
        </w:tc>
        <w:tc>
          <w:tcPr>
            <w:tcW w:w="958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D</w:t>
            </w:r>
          </w:p>
        </w:tc>
      </w:tr>
      <w:tr w:rsidR="00C01532" w:rsidRPr="00BC71BA" w:rsidTr="00F609BC"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2.4.6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250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180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140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124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80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102</w:t>
            </w:r>
          </w:p>
        </w:tc>
        <w:tc>
          <w:tcPr>
            <w:tcW w:w="957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40</w:t>
            </w:r>
          </w:p>
        </w:tc>
        <w:tc>
          <w:tcPr>
            <w:tcW w:w="958" w:type="dxa"/>
          </w:tcPr>
          <w:p w:rsidR="00F609BC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14</w:t>
            </w:r>
          </w:p>
        </w:tc>
      </w:tr>
      <w:tr w:rsidR="00C01532" w:rsidRPr="00BC71BA" w:rsidTr="00F609BC"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E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F</w:t>
            </w:r>
          </w:p>
        </w:tc>
        <w:tc>
          <w:tcPr>
            <w:tcW w:w="957" w:type="dxa"/>
          </w:tcPr>
          <w:p w:rsidR="00C01532" w:rsidRPr="00BC71BA" w:rsidRDefault="00C01532" w:rsidP="00C01532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GA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GD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H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K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8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C01532" w:rsidRPr="00BC71BA" w:rsidTr="00F609BC"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30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5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16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5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63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lang w:val="en-US"/>
              </w:rPr>
              <w:t>5.8</w:t>
            </w: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7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8" w:type="dxa"/>
          </w:tcPr>
          <w:p w:rsidR="00C01532" w:rsidRPr="00BC71BA" w:rsidRDefault="00C01532" w:rsidP="00A47478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609BC" w:rsidRPr="00BC71BA" w:rsidRDefault="00F609BC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981675" w:rsidRPr="00BC71BA" w:rsidRDefault="00020E59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Высота оси вращения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=63 мм</m:t>
        </m:r>
      </m:oMath>
    </w:p>
    <w:p w:rsidR="00020E59" w:rsidRPr="00BC71BA" w:rsidRDefault="00020E59" w:rsidP="00A47478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Номинальное линейное напряжение на обмотке статора</w:t>
      </w:r>
    </w:p>
    <w:p w:rsidR="00020E59" w:rsidRPr="00BC71BA" w:rsidRDefault="00020E59" w:rsidP="00020E59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U= 380 В</m:t>
          </m:r>
        </m:oMath>
      </m:oMathPara>
    </w:p>
    <w:p w:rsidR="00020E59" w:rsidRPr="00BC71BA" w:rsidRDefault="00987B75" w:rsidP="00020E59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Определим передаточное </w:t>
      </w:r>
      <w:proofErr w:type="spellStart"/>
      <w:r w:rsidRPr="00BC71BA">
        <w:rPr>
          <w:rFonts w:ascii="Times New Roman" w:eastAsiaTheme="minorEastAsia" w:hAnsi="Times New Roman" w:cs="Times New Roman"/>
          <w:sz w:val="28"/>
          <w:szCs w:val="28"/>
        </w:rPr>
        <w:t>числов</w:t>
      </w:r>
      <w:proofErr w:type="spell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>общ) привода машины трения:</w:t>
      </w:r>
    </w:p>
    <w:p w:rsidR="00987B75" w:rsidRPr="00BC71BA" w:rsidRDefault="0009526C" w:rsidP="00020E59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дв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кз</m:t>
                  </m:r>
                </m:sub>
              </m:sSub>
            </m:den>
          </m:f>
        </m:oMath>
      </m:oMathPara>
    </w:p>
    <w:p w:rsidR="00987B75" w:rsidRPr="00BC71BA" w:rsidRDefault="0009526C" w:rsidP="00987B75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дв</m:t>
            </m:r>
          </m:sub>
        </m:sSub>
      </m:oMath>
      <w:r w:rsidR="00987B75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- число оборотов двигателя, </w:t>
      </w:r>
      <w:proofErr w:type="gramStart"/>
      <w:r w:rsidR="00987B75" w:rsidRPr="00BC71BA">
        <w:rPr>
          <w:rFonts w:ascii="Times New Roman" w:eastAsiaTheme="minorEastAsia" w:hAnsi="Times New Roman" w:cs="Times New Roman"/>
          <w:sz w:val="28"/>
          <w:szCs w:val="28"/>
        </w:rPr>
        <w:t>об</w:t>
      </w:r>
      <w:proofErr w:type="gramEnd"/>
      <w:r w:rsidR="00987B75" w:rsidRPr="00BC71BA">
        <w:rPr>
          <w:rFonts w:ascii="Times New Roman" w:eastAsiaTheme="minorEastAsia" w:hAnsi="Times New Roman" w:cs="Times New Roman"/>
          <w:sz w:val="28"/>
          <w:szCs w:val="28"/>
        </w:rPr>
        <w:t>/мин,</w:t>
      </w:r>
    </w:p>
    <w:p w:rsidR="00987B75" w:rsidRPr="00BC71BA" w:rsidRDefault="0009526C" w:rsidP="00987B75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кз</m:t>
            </m:r>
          </m:sub>
        </m:sSub>
      </m:oMath>
      <w:r w:rsidR="00987B75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число оборотов конечного звена машины трения, об/мин.</w:t>
      </w:r>
    </w:p>
    <w:p w:rsidR="00987B75" w:rsidRPr="00BC71BA" w:rsidRDefault="0009526C" w:rsidP="00987B75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2770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=1,85</m:t>
          </m:r>
        </m:oMath>
      </m:oMathPara>
    </w:p>
    <w:p w:rsidR="00020E59" w:rsidRPr="00BC71BA" w:rsidRDefault="00020E59" w:rsidP="002E1ADB">
      <w:pPr>
        <w:pStyle w:val="2"/>
        <w:numPr>
          <w:ilvl w:val="1"/>
          <w:numId w:val="11"/>
        </w:numPr>
      </w:pPr>
      <w:r w:rsidRPr="00BC71BA">
        <w:t>Определение КПД малого привода и выбор электродвигателя.</w:t>
      </w:r>
    </w:p>
    <w:p w:rsidR="00020E59" w:rsidRPr="00BC71BA" w:rsidRDefault="0009526C" w:rsidP="00020E5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*…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:rsidR="00020E59" w:rsidRPr="00BC71BA" w:rsidRDefault="00020E59" w:rsidP="00020E59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КПД одношарикового подшипника качения.</w:t>
      </w:r>
    </w:p>
    <w:p w:rsidR="00020E59" w:rsidRPr="00BC71BA" w:rsidRDefault="0009526C" w:rsidP="00020E5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20E59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КПД шариковых подшипников качения.</w:t>
      </w:r>
    </w:p>
    <w:p w:rsidR="00020E59" w:rsidRPr="00BC71BA" w:rsidRDefault="0009526C" w:rsidP="00020E5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020E59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КПД передачи  с помощью поводка</w:t>
      </w:r>
    </w:p>
    <w:p w:rsidR="00020E59" w:rsidRPr="00BC71BA" w:rsidRDefault="0009526C" w:rsidP="00020E5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=0,99*0,99*0,98=0,96</m:t>
          </m:r>
        </m:oMath>
      </m:oMathPara>
    </w:p>
    <w:p w:rsidR="00020E59" w:rsidRPr="00BC71BA" w:rsidRDefault="00020E59" w:rsidP="00020E59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Требуемую мощность электродвигателя находим исходя из того, что испытываемый узел трения считаем выходным звеном машины трения.</w:t>
      </w:r>
    </w:p>
    <w:p w:rsidR="00020E59" w:rsidRPr="00BC71BA" w:rsidRDefault="00020E59" w:rsidP="00020E59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мощность трения испытательного узла.</w:t>
      </w:r>
    </w:p>
    <w:p w:rsidR="00020E59" w:rsidRPr="00BC71BA" w:rsidRDefault="0009526C" w:rsidP="00020E5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=f*N*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ск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Вт</m:t>
          </m:r>
        </m:oMath>
      </m:oMathPara>
    </w:p>
    <w:p w:rsidR="00020E59" w:rsidRPr="00BC71BA" w:rsidRDefault="00020E59" w:rsidP="00020E59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=0,2</m:t>
        </m:r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максимальный коэффициент трения в паре образцов.</w:t>
      </w:r>
    </w:p>
    <w:p w:rsidR="00020E59" w:rsidRPr="00BC71BA" w:rsidRDefault="00020E59" w:rsidP="00020E5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980 Н</m:t>
        </m:r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максимальная нагру</w:t>
      </w:r>
      <w:proofErr w:type="spellStart"/>
      <w:r w:rsidRPr="00BC71BA">
        <w:rPr>
          <w:rFonts w:ascii="Times New Roman" w:eastAsiaTheme="minorEastAsia" w:hAnsi="Times New Roman" w:cs="Times New Roman"/>
          <w:sz w:val="28"/>
          <w:szCs w:val="28"/>
        </w:rPr>
        <w:t>зка</w:t>
      </w:r>
      <w:proofErr w:type="spell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в Н,</w:t>
      </w:r>
    </w:p>
    <w:p w:rsidR="00020E59" w:rsidRPr="00BC71BA" w:rsidRDefault="0009526C" w:rsidP="00020E5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ск</m:t>
            </m:r>
          </m:sub>
        </m:sSub>
      </m:oMath>
      <w:r w:rsidR="00020E59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скорость скольжения в паре трения, м/</w:t>
      </w:r>
      <w:proofErr w:type="gramStart"/>
      <w:r w:rsidR="00020E59" w:rsidRPr="00BC71BA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</w:p>
    <w:p w:rsidR="002A52ED" w:rsidRPr="00BC71BA" w:rsidRDefault="0009526C" w:rsidP="002A52E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=0,2*980*23.56=427.7   Вт</m:t>
          </m:r>
        </m:oMath>
      </m:oMathPara>
    </w:p>
    <w:p w:rsidR="002A52ED" w:rsidRPr="00BC71BA" w:rsidRDefault="0009526C" w:rsidP="002A52ED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дв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тр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общ</m:t>
                  </m:r>
                </m:sub>
              </m:sSub>
            </m:den>
          </m:f>
        </m:oMath>
      </m:oMathPara>
    </w:p>
    <w:p w:rsidR="002A52ED" w:rsidRPr="00BC71BA" w:rsidRDefault="0009526C" w:rsidP="002A52ED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дв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461.7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0,96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=438  Вт</m:t>
          </m:r>
        </m:oMath>
      </m:oMathPara>
    </w:p>
    <w:p w:rsidR="002A52ED" w:rsidRPr="00BC71BA" w:rsidRDefault="002A52ED" w:rsidP="002A52ED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Выбираем </w:t>
      </w:r>
      <w:proofErr w:type="spellStart"/>
      <w:r w:rsidRPr="00BC71BA">
        <w:rPr>
          <w:rFonts w:ascii="Times New Roman" w:eastAsiaTheme="minorEastAsia" w:hAnsi="Times New Roman" w:cs="Times New Roman"/>
          <w:sz w:val="28"/>
          <w:szCs w:val="28"/>
        </w:rPr>
        <w:t>бесколлекторный</w:t>
      </w:r>
      <w:proofErr w:type="spell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двигатель с редуктором FL86BLS-JB</w:t>
      </w:r>
    </w:p>
    <w:p w:rsidR="002A52ED" w:rsidRPr="00BC71BA" w:rsidRDefault="002A52ED" w:rsidP="002A52ED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Характеристика двигателя: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52ED" w:rsidRPr="00BC71BA" w:rsidTr="002A52ED">
        <w:tc>
          <w:tcPr>
            <w:tcW w:w="4785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Электричсекая</w:t>
            </w:r>
            <w:proofErr w:type="spellEnd"/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схема</w:t>
            </w:r>
          </w:p>
        </w:tc>
        <w:tc>
          <w:tcPr>
            <w:tcW w:w="4786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Звезда</w:t>
            </w:r>
          </w:p>
        </w:tc>
      </w:tr>
      <w:tr w:rsidR="002A52ED" w:rsidRPr="00BC71BA" w:rsidTr="002A52ED">
        <w:tc>
          <w:tcPr>
            <w:tcW w:w="4785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Расположение датчиков </w:t>
            </w:r>
            <w:proofErr w:type="spellStart"/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Хола</w:t>
            </w:r>
            <w:proofErr w:type="spellEnd"/>
          </w:p>
        </w:tc>
        <w:tc>
          <w:tcPr>
            <w:tcW w:w="4786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120 град</w:t>
            </w:r>
          </w:p>
        </w:tc>
      </w:tr>
      <w:tr w:rsidR="002A52ED" w:rsidRPr="00BC71BA" w:rsidTr="002A52ED">
        <w:tc>
          <w:tcPr>
            <w:tcW w:w="4785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Радиальное </w:t>
            </w:r>
            <w:proofErr w:type="spellStart"/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диение</w:t>
            </w:r>
            <w:proofErr w:type="spellEnd"/>
          </w:p>
        </w:tc>
        <w:tc>
          <w:tcPr>
            <w:tcW w:w="4786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0.05 мм</w:t>
            </w:r>
          </w:p>
        </w:tc>
      </w:tr>
      <w:tr w:rsidR="002A52ED" w:rsidRPr="00BC71BA" w:rsidTr="002A52ED">
        <w:tc>
          <w:tcPr>
            <w:tcW w:w="4785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Максимально допустимая нагрузка на валу</w:t>
            </w:r>
          </w:p>
        </w:tc>
        <w:tc>
          <w:tcPr>
            <w:tcW w:w="4786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60 Н</w:t>
            </w:r>
          </w:p>
        </w:tc>
      </w:tr>
      <w:tr w:rsidR="002A52ED" w:rsidRPr="00BC71BA" w:rsidTr="002A52ED">
        <w:tc>
          <w:tcPr>
            <w:tcW w:w="4785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Напряжение питания</w:t>
            </w:r>
          </w:p>
        </w:tc>
        <w:tc>
          <w:tcPr>
            <w:tcW w:w="4786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48</w:t>
            </w:r>
            <w:proofErr w:type="gramStart"/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2A52ED" w:rsidRPr="00BC71BA" w:rsidTr="002A52ED">
        <w:tc>
          <w:tcPr>
            <w:tcW w:w="4785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4786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440 ВТ</w:t>
            </w:r>
          </w:p>
        </w:tc>
      </w:tr>
      <w:tr w:rsidR="002A52ED" w:rsidRPr="00BC71BA" w:rsidTr="002A52ED">
        <w:tc>
          <w:tcPr>
            <w:tcW w:w="4785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Длина двигателя</w:t>
            </w:r>
          </w:p>
        </w:tc>
        <w:tc>
          <w:tcPr>
            <w:tcW w:w="4786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98</w:t>
            </w: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2A52ED" w:rsidRPr="00BC71BA" w:rsidTr="002A52ED">
        <w:tc>
          <w:tcPr>
            <w:tcW w:w="4785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</w:rPr>
              <w:t>Блок управления, рекомендованные для использования с двигателем</w:t>
            </w:r>
          </w:p>
        </w:tc>
        <w:tc>
          <w:tcPr>
            <w:tcW w:w="4786" w:type="dxa"/>
          </w:tcPr>
          <w:p w:rsidR="002A52ED" w:rsidRPr="00BC71BA" w:rsidRDefault="002A52ED" w:rsidP="002A52E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C71B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48ZWSK30-B</w:t>
            </w:r>
          </w:p>
        </w:tc>
      </w:tr>
    </w:tbl>
    <w:p w:rsidR="00A30838" w:rsidRPr="0009526C" w:rsidRDefault="00C015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Главное преимущество </w:t>
      </w:r>
      <w:proofErr w:type="spellStart"/>
      <w:r w:rsidRPr="00BC71BA">
        <w:rPr>
          <w:rFonts w:ascii="Times New Roman" w:eastAsiaTheme="minorEastAsia" w:hAnsi="Times New Roman" w:cs="Times New Roman"/>
          <w:sz w:val="28"/>
          <w:szCs w:val="28"/>
        </w:rPr>
        <w:t>бесколлекторных</w:t>
      </w:r>
      <w:proofErr w:type="spell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двигателей - отсутствие вращающихся и переключающихся контактов, как следствие, основные достоинства бесконтактных двигателей: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br/>
        <w:t>- высокая надежность работы, поскольку отсутствует щеточный узел,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br/>
        <w:t>- большой ресурс электродвигателя ограничен, практически, только ресурсом подшипников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</w:rPr>
        <w:br/>
        <w:t xml:space="preserve">- 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>л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</w:rPr>
        <w:t>инейность регулировочной характеристики и меньший уровень электромагнитного шума по сравнению с коллекторными двигателями постоянного тока.</w:t>
      </w:r>
    </w:p>
    <w:p w:rsidR="00C01532" w:rsidRPr="00BC71BA" w:rsidRDefault="00C01532" w:rsidP="00C01532">
      <w:pPr>
        <w:keepNext/>
      </w:pPr>
      <w:r w:rsidRPr="00BC71BA">
        <w:rPr>
          <w:noProof/>
          <w:lang w:eastAsia="ru-RU"/>
        </w:rPr>
        <w:drawing>
          <wp:inline distT="0" distB="0" distL="0" distR="0" wp14:anchorId="72513F1F" wp14:editId="31EF841F">
            <wp:extent cx="5589905" cy="2216785"/>
            <wp:effectExtent l="0" t="0" r="0" b="0"/>
            <wp:docPr id="4" name="Рисунок 4" descr="http://stepmotor.ru/wp-content/uploads/2012/04/Screenshot_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epmotor.ru/wp-content/uploads/2012/04/Screenshot_7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32" w:rsidRPr="0009526C" w:rsidRDefault="00C01532" w:rsidP="00C01532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4</w:t>
      </w:r>
      <w:r w:rsidR="0009526C">
        <w:rPr>
          <w:noProof/>
        </w:rPr>
        <w:fldChar w:fldCharType="end"/>
      </w:r>
      <w:r w:rsidRPr="0009526C">
        <w:t>.</w:t>
      </w:r>
      <w:r w:rsidRPr="00BC71BA">
        <w:t xml:space="preserve"> </w:t>
      </w:r>
      <w:proofErr w:type="spellStart"/>
      <w:r w:rsidRPr="00BC71BA">
        <w:t>Бесколлекторный</w:t>
      </w:r>
      <w:proofErr w:type="spellEnd"/>
      <w:r w:rsidRPr="00BC71BA">
        <w:t xml:space="preserve"> двигатель.</w:t>
      </w:r>
    </w:p>
    <w:p w:rsidR="00C01532" w:rsidRPr="00BC71BA" w:rsidRDefault="00C01532" w:rsidP="00C015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C71B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Технические характеристики </w:t>
      </w:r>
      <w:proofErr w:type="spellStart"/>
      <w:r w:rsidRPr="00BC71B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бесколлекторного</w:t>
      </w:r>
      <w:proofErr w:type="spellEnd"/>
      <w:r w:rsidRPr="00BC71B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двигателя с редуктором FL86BLS-JB</w:t>
      </w:r>
    </w:p>
    <w:tbl>
      <w:tblPr>
        <w:tblW w:w="955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453"/>
        <w:gridCol w:w="453"/>
        <w:gridCol w:w="571"/>
        <w:gridCol w:w="637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C01532" w:rsidRPr="00BC71BA" w:rsidTr="00C01532"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Передаточное число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E4E4E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:rsidR="00C01532" w:rsidRPr="00BC71BA" w:rsidTr="00C01532"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Число ступеней редуктора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C01532" w:rsidRPr="00BC71BA" w:rsidTr="00C01532"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Длина редуктора L, мм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</w:t>
            </w:r>
          </w:p>
        </w:tc>
      </w:tr>
      <w:tr w:rsidR="00C01532" w:rsidRPr="00BC71BA" w:rsidTr="00C01532"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Крутящий момент, </w:t>
            </w:r>
            <w:proofErr w:type="gramStart"/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кг</w:t>
            </w:r>
            <w:proofErr w:type="gramEnd"/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*см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1532" w:rsidRPr="00BC71BA" w:rsidRDefault="00C01532" w:rsidP="00C0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C71B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250</w:t>
            </w:r>
          </w:p>
        </w:tc>
      </w:tr>
    </w:tbl>
    <w:p w:rsidR="00C01532" w:rsidRPr="00BC71BA" w:rsidRDefault="00C0153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87B75" w:rsidRPr="0009526C" w:rsidRDefault="00987B75" w:rsidP="0009526C">
      <w:pPr>
        <w:pStyle w:val="1"/>
        <w:numPr>
          <w:ilvl w:val="0"/>
          <w:numId w:val="11"/>
        </w:numPr>
      </w:pPr>
      <w:r w:rsidRPr="0009526C">
        <w:t>Расчет клиновой передачи.</w:t>
      </w:r>
    </w:p>
    <w:p w:rsidR="00987B75" w:rsidRPr="00BC71BA" w:rsidRDefault="00987B75" w:rsidP="00987B7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расчетную передаваемую мощность (Р):</w:t>
      </w:r>
    </w:p>
    <w:p w:rsidR="00987B75" w:rsidRPr="00BC71BA" w:rsidRDefault="00987B75" w:rsidP="00987B7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Р=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дв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sub>
          </m:sSub>
        </m:oMath>
      </m:oMathPara>
    </w:p>
    <w:p w:rsidR="00987B75" w:rsidRPr="00BC71BA" w:rsidRDefault="0009526C" w:rsidP="00987B7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</m:oMath>
      <w:r w:rsidR="00987B75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динамического нагружения и режима работы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w:proofErr w:type="gramStart"/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  <w:proofErr w:type="gramEnd"/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=1,0</m:t>
        </m:r>
      </m:oMath>
      <w:r w:rsidR="00987B75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для электродвигателей общепромышленного применения при среднем режиме работы [4].</w:t>
      </w:r>
    </w:p>
    <w:p w:rsidR="00987B75" w:rsidRPr="00BC71BA" w:rsidRDefault="00987B75" w:rsidP="00987B7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Р=550*1,0=550 Вт</m:t>
          </m:r>
        </m:oMath>
      </m:oMathPara>
    </w:p>
    <w:p w:rsidR="00987B75" w:rsidRPr="00BC71BA" w:rsidRDefault="00987B75" w:rsidP="00987B7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сечение ремня [4]:</w:t>
      </w:r>
    </w:p>
    <w:p w:rsidR="00F93DA6" w:rsidRPr="00BC71BA" w:rsidRDefault="00F93DA6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Принимаем сечение O(Z):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Bp=8,5; B=10; Hp=6; H=2,5.</m:t>
        </m:r>
      </m:oMath>
    </w:p>
    <w:p w:rsidR="00F93DA6" w:rsidRPr="00BC71BA" w:rsidRDefault="00F93DA6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Определим диаметр ведущего шкива[4]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93DA6" w:rsidRPr="00BC71BA" w:rsidRDefault="0009526C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=63 мм</m:t>
          </m:r>
        </m:oMath>
      </m:oMathPara>
    </w:p>
    <w:p w:rsidR="00F93DA6" w:rsidRPr="00BC71BA" w:rsidRDefault="00F93DA6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расчётный диаметр ведомого шкива (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2р</m:t>
            </m:r>
          </m:sub>
        </m:sSub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F93DA6" w:rsidRPr="00BC71BA" w:rsidRDefault="0009526C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2р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общ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 w:rsidR="00F93DA6" w:rsidRPr="00BC71BA" w:rsidRDefault="0009526C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2р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=1,85*63=116,55 мм</m:t>
          </m:r>
        </m:oMath>
      </m:oMathPara>
    </w:p>
    <w:p w:rsidR="00F93DA6" w:rsidRPr="00BC71BA" w:rsidRDefault="00F93DA6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Принимаем минимальный ближайший диаметр ведомого шкива 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нормального</w:t>
      </w:r>
    </w:p>
    <w:p w:rsidR="00F93DA6" w:rsidRPr="00BC71BA" w:rsidRDefault="00F93DA6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ряда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=115 мм</m:t>
        </m:r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93DA6" w:rsidRPr="00BC71BA" w:rsidRDefault="00F93DA6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Рассчитаем действительное передаточное отношение проектируемой передачи</w:t>
      </w:r>
    </w:p>
    <w:p w:rsidR="00F93DA6" w:rsidRPr="00BC71BA" w:rsidRDefault="00F93DA6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</m:t>
            </m:r>
          </m:sub>
        </m:sSub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F93DA6" w:rsidRPr="00BC71BA" w:rsidRDefault="0009526C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д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(1-ε)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F93DA6" w:rsidRPr="00BC71BA" w:rsidRDefault="00F93DA6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lastRenderedPageBreak/>
        <w:t>где ε=0,02 – коэффициент упругого скольжения;</w:t>
      </w:r>
    </w:p>
    <w:p w:rsidR="00987B75" w:rsidRPr="00BC71BA" w:rsidRDefault="0009526C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д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(63*0,98)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=1.86</m:t>
          </m:r>
        </m:oMath>
      </m:oMathPara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минимальное межосевое расстояние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amin</m:t>
        </m:r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amin=0,55*(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)+Hp</m:t>
          </m:r>
        </m:oMath>
      </m:oMathPara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amin=0,55*(63+115)+6=103.9 мм</m:t>
          </m:r>
        </m:oMath>
      </m:oMathPara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Принимаем расчётное межосевое 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>расстояние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расч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=104 мм</m:t>
        </m:r>
      </m:oMath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расчётную длину ремня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L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рас</m:t>
            </m:r>
          </m:sub>
        </m:sSub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A0347B" w:rsidRPr="00BC71BA" w:rsidRDefault="00A0347B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рас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=2*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рас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+0,5*π*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+0,25*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d2- d1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рас</m:t>
                  </m:r>
                </m:sub>
              </m:sSub>
            </m:den>
          </m:f>
        </m:oMath>
      </m:oMathPara>
    </w:p>
    <w:p w:rsidR="00A0347B" w:rsidRPr="00BC71BA" w:rsidRDefault="00A0347B" w:rsidP="00A0347B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рас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=2*104+0,5*π*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115+63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+0,25*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 115-63 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=513.46 мм</m:t>
          </m:r>
        </m:oMath>
      </m:oMathPara>
    </w:p>
    <w:p w:rsidR="00A0347B" w:rsidRPr="00BC71BA" w:rsidRDefault="00A0347B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Принимаем действительную длину ремня (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F93DA6" w:rsidRPr="00BC71BA" w:rsidRDefault="0009526C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=520 мм [4]</m:t>
          </m:r>
        </m:oMath>
      </m:oMathPara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Рассчитаем межцентровое расст</w:t>
      </w:r>
      <w:proofErr w:type="spellStart"/>
      <w:r w:rsidRPr="00BC71BA">
        <w:rPr>
          <w:rFonts w:ascii="Times New Roman" w:eastAsiaTheme="minorEastAsia" w:hAnsi="Times New Roman" w:cs="Times New Roman"/>
          <w:sz w:val="28"/>
          <w:szCs w:val="28"/>
        </w:rPr>
        <w:t>ояние</w:t>
      </w:r>
      <w:proofErr w:type="spell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(a):</w:t>
      </w:r>
    </w:p>
    <w:p w:rsidR="00F93DA6" w:rsidRPr="00BC71BA" w:rsidRDefault="00A0347B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a=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расч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+0,5*(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- L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рас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) </m:t>
          </m:r>
        </m:oMath>
      </m:oMathPara>
    </w:p>
    <w:p w:rsidR="00A0347B" w:rsidRPr="00BC71BA" w:rsidRDefault="00A0347B" w:rsidP="00A0347B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a= 104+0,5*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520 -513,46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=107,27 мм </m:t>
          </m:r>
        </m:oMath>
      </m:oMathPara>
    </w:p>
    <w:p w:rsidR="00A0347B" w:rsidRPr="00BC71BA" w:rsidRDefault="00A0347B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коэффициент длины ремня (CL):</w:t>
      </w:r>
    </w:p>
    <w:p w:rsidR="00F93DA6" w:rsidRPr="00BC71BA" w:rsidRDefault="00A0347B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CL=0,84 [4]</m:t>
          </m:r>
        </m:oMath>
      </m:oMathPara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угол обхвата ремнём меньшего шкива:</w:t>
      </w:r>
    </w:p>
    <w:p w:rsidR="00F93DA6" w:rsidRPr="00BC71BA" w:rsidRDefault="00A0347B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α°=180°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57°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ctrlPr>
                <w:rPr>
                  <w:rFonts w:ascii="Cambria Math" w:eastAsiaTheme="minorEastAsia" w:hAnsi="Cambria Math" w:cs="Cambria Math"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F93DA6" w:rsidRPr="00BC71BA" w:rsidRDefault="0051053F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a°=180°-57°*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115-63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=207.64°</m:t>
          </m:r>
        </m:oMath>
      </m:oMathPara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Коэффициент угла обхвата принимаем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 w:rsidRPr="00BC71BA">
        <w:rPr>
          <w:rFonts w:ascii="Times New Roman" w:eastAsiaTheme="minorEastAsia" w:hAnsi="Times New Roman" w:cs="Times New Roman"/>
          <w:sz w:val="28"/>
          <w:szCs w:val="28"/>
        </w:rPr>
        <w:t>α=0,86 [4]</w:t>
      </w:r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Рассчитаем скорость ремня (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рем</m:t>
            </m:r>
          </m:sub>
        </m:sSub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F93DA6" w:rsidRPr="00BC71BA" w:rsidRDefault="0009526C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рем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π*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дв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1000*60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&lt;30 м/с </m:t>
          </m:r>
        </m:oMath>
      </m:oMathPara>
    </w:p>
    <w:p w:rsidR="0051053F" w:rsidRPr="00BC71BA" w:rsidRDefault="0009526C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рем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π* 115*550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1000*60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&lt;30 м/с</m:t>
          </m:r>
        </m:oMath>
      </m:oMathPara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Условие выполняется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рем</m:t>
            </m:r>
          </m:sub>
        </m:sSub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1053F" w:rsidRPr="00BC71BA">
        <w:rPr>
          <w:rFonts w:ascii="Times New Roman" w:eastAsiaTheme="minorEastAsia" w:hAnsi="Times New Roman" w:cs="Times New Roman"/>
          <w:sz w:val="28"/>
          <w:szCs w:val="28"/>
        </w:rPr>
        <w:t>3,31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м/с &lt;30 м/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число пробегов ремня</w:t>
      </w:r>
      <w:proofErr w:type="gramStart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(ν):</w:t>
      </w:r>
      <w:proofErr w:type="gramEnd"/>
    </w:p>
    <w:p w:rsidR="00F93DA6" w:rsidRPr="00BC71BA" w:rsidRDefault="0051053F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ν=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рем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/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≤ 40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</m:oMath>
      </m:oMathPara>
    </w:p>
    <w:p w:rsidR="00F93DA6" w:rsidRPr="00BC71BA" w:rsidRDefault="0051053F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ν=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3,31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0,52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=6,365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</m:oMath>
      </m:oMathPara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Условие выполняется ν=</w:t>
      </w:r>
      <w:r w:rsidR="0051053F" w:rsidRPr="00BC71BA">
        <w:rPr>
          <w:rFonts w:ascii="Times New Roman" w:eastAsiaTheme="minorEastAsia" w:hAnsi="Times New Roman" w:cs="Times New Roman"/>
          <w:sz w:val="28"/>
          <w:szCs w:val="28"/>
        </w:rPr>
        <w:t>6.365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≤ 40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число ремней передачи (z):</w:t>
      </w:r>
    </w:p>
    <w:p w:rsidR="00F93DA6" w:rsidRPr="00BC71BA" w:rsidRDefault="0051053F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z=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дв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 CL* Сα*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lastRenderedPageBreak/>
        <w:t>где Po=310 Вт – мощность, передаваемая одним ремнём [4];</w:t>
      </w:r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C71BA">
        <w:rPr>
          <w:rFonts w:ascii="Times New Roman" w:eastAsiaTheme="minorEastAsia" w:hAnsi="Times New Roman" w:cs="Times New Roman"/>
          <w:sz w:val="28"/>
          <w:szCs w:val="28"/>
        </w:rPr>
        <w:t>Ck</w:t>
      </w:r>
      <w:proofErr w:type="spellEnd"/>
      <w:r w:rsidRPr="00BC71BA">
        <w:rPr>
          <w:rFonts w:ascii="Times New Roman" w:eastAsiaTheme="minorEastAsia" w:hAnsi="Times New Roman" w:cs="Times New Roman"/>
          <w:sz w:val="28"/>
          <w:szCs w:val="28"/>
        </w:rPr>
        <w:t>=0,8 – коэффициент, учитывающий число ремней</w:t>
      </w:r>
      <w:r w:rsidR="0051053F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[4];</w:t>
      </w:r>
    </w:p>
    <w:p w:rsidR="0051053F" w:rsidRPr="00BC71BA" w:rsidRDefault="0051053F" w:rsidP="0051053F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z= 550*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1.0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0.8*0.84*0.86*310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=3</m:t>
          </m:r>
        </m:oMath>
      </m:oMathPara>
    </w:p>
    <w:p w:rsidR="0051053F" w:rsidRPr="00BC71BA" w:rsidRDefault="0051053F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Определим предварительное натяжение ремня (</w:t>
      </w:r>
      <w:proofErr w:type="spellStart"/>
      <w:r w:rsidRPr="00BC71BA">
        <w:rPr>
          <w:rFonts w:ascii="Times New Roman" w:eastAsiaTheme="minorEastAsia" w:hAnsi="Times New Roman" w:cs="Times New Roman"/>
          <w:sz w:val="28"/>
          <w:szCs w:val="28"/>
        </w:rPr>
        <w:t>Fo</w:t>
      </w:r>
      <w:proofErr w:type="spellEnd"/>
      <w:r w:rsidRPr="00BC71BA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F93DA6" w:rsidRPr="00BC71BA" w:rsidRDefault="0009526C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=0,5*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den>
        </m:f>
      </m:oMath>
      <w:r w:rsidR="0051053F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Ft=2000*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окружное усилие</w:t>
      </w:r>
    </w:p>
    <w:p w:rsidR="00F93DA6" w:rsidRPr="00BC71BA" w:rsidRDefault="0051053F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φ=(0,45…0,55)</m:t>
        </m:r>
      </m:oMath>
      <w:r w:rsidR="00F93DA6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тяги [4]</w:t>
      </w:r>
    </w:p>
    <w:p w:rsidR="00F93DA6" w:rsidRPr="00BC71BA" w:rsidRDefault="0009526C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 f*N*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д</m:t>
                </m:r>
              </m:sub>
            </m:sSub>
          </m:den>
        </m:f>
      </m:oMath>
      <w:r w:rsidR="00F93DA6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момент на валу двигателя, Н/м</w:t>
      </w:r>
    </w:p>
    <w:p w:rsidR="00F93DA6" w:rsidRPr="00BC71BA" w:rsidRDefault="00F93DA6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BC71BA"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L=942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мм – ход образца, мм</w:t>
      </w:r>
    </w:p>
    <w:p w:rsidR="00F93DA6" w:rsidRPr="00BC71BA" w:rsidRDefault="0009526C" w:rsidP="00F93D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=0,2*980*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0,94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1.86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=49.52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Н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den>
          </m:f>
        </m:oMath>
      </m:oMathPara>
    </w:p>
    <w:p w:rsidR="00F93DA6" w:rsidRPr="00BC71BA" w:rsidRDefault="00BC71BA" w:rsidP="00F93DA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Ft=2000*49.52/63=1572.06 Н</m:t>
          </m:r>
        </m:oMath>
      </m:oMathPara>
    </w:p>
    <w:p w:rsidR="00F93DA6" w:rsidRPr="00BC71BA" w:rsidRDefault="0009526C" w:rsidP="00F93DA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=0,5*1572.06=786.03 Н</m:t>
          </m:r>
        </m:oMath>
      </m:oMathPara>
    </w:p>
    <w:p w:rsidR="00BC71BA" w:rsidRPr="00BC71BA" w:rsidRDefault="00BC71BA" w:rsidP="0009526C">
      <w:pPr>
        <w:pStyle w:val="1"/>
        <w:numPr>
          <w:ilvl w:val="0"/>
          <w:numId w:val="11"/>
        </w:numPr>
        <w:rPr>
          <w:rFonts w:eastAsiaTheme="minorEastAsia"/>
        </w:rPr>
      </w:pPr>
      <w:r w:rsidRPr="00BC71BA">
        <w:rPr>
          <w:rFonts w:eastAsiaTheme="minorEastAsia"/>
        </w:rPr>
        <w:t xml:space="preserve">Монтажные </w:t>
      </w:r>
      <w:r w:rsidRPr="0009526C">
        <w:t>требования</w:t>
      </w:r>
      <w:r w:rsidRPr="00BC71BA">
        <w:rPr>
          <w:rFonts w:eastAsiaTheme="minorEastAsia"/>
        </w:rPr>
        <w:t xml:space="preserve"> к клиноременной передаче.</w:t>
      </w:r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Принимаем натяжное устройство с установкой двигателя в поворотной раме;</w:t>
      </w:r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Максимальный прогиб ветви ремня под действием силы F:</w:t>
      </w:r>
    </w:p>
    <w:p w:rsidR="00BC71BA" w:rsidRPr="002E1ADB" w:rsidRDefault="002E1ADB" w:rsidP="00BC71BA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f=1,55*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BC71BA" w:rsidRPr="002E1ADB" w:rsidRDefault="002E1ADB" w:rsidP="00BC71BA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 1,55*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107,27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=1,66 мм</m:t>
          </m:r>
        </m:oMath>
      </m:oMathPara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Сила F для нового ремня:</w:t>
      </w:r>
    </w:p>
    <w:p w:rsidR="00BC71BA" w:rsidRPr="002E1ADB" w:rsidRDefault="002E1ADB" w:rsidP="00BC71BA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1,3*Fo+c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BC71BA" w:rsidRPr="002E1ADB" w:rsidRDefault="002E1ADB" w:rsidP="00BC71BA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1,3*786,03+7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 64,3 Н</m:t>
          </m:r>
        </m:oMath>
      </m:oMathPara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Сила F для работающего ремня:</w:t>
      </w:r>
    </w:p>
    <w:p w:rsidR="00BC71BA" w:rsidRPr="002E1ADB" w:rsidRDefault="002E1ADB" w:rsidP="00BC71BA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Fo+c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BC71BA" w:rsidRPr="002E1ADB" w:rsidRDefault="002E1ADB" w:rsidP="00BC71BA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786,03+7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=19,56 Н</m:t>
          </m:r>
        </m:oMath>
      </m:oMathPara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 7 Н</m:t>
        </m:r>
      </m:oMath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жёсткости ремня [4]</w:t>
      </w:r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C71BA">
        <w:rPr>
          <w:rFonts w:ascii="Times New Roman" w:eastAsiaTheme="minorEastAsia" w:hAnsi="Times New Roman" w:cs="Times New Roman"/>
          <w:sz w:val="28"/>
          <w:szCs w:val="28"/>
        </w:rPr>
        <w:t>Непараллельность</w:t>
      </w:r>
      <w:proofErr w:type="spell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осей шкивов на 100 мм межосевого расстояния не более 1мм.</w:t>
      </w:r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В нашем случае (а=</w:t>
      </w:r>
      <w:r w:rsidR="002E1ADB">
        <w:rPr>
          <w:rFonts w:ascii="Times New Roman" w:eastAsiaTheme="minorEastAsia" w:hAnsi="Times New Roman" w:cs="Times New Roman"/>
          <w:sz w:val="28"/>
          <w:szCs w:val="28"/>
        </w:rPr>
        <w:t>107,27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мм):</w:t>
      </w:r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C71BA">
        <w:rPr>
          <w:rFonts w:ascii="Times New Roman" w:eastAsiaTheme="minorEastAsia" w:hAnsi="Times New Roman" w:cs="Times New Roman"/>
          <w:sz w:val="28"/>
          <w:szCs w:val="28"/>
        </w:rPr>
        <w:t>Непараллельность</w:t>
      </w:r>
      <w:proofErr w:type="spellEnd"/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осей шкивов =</w:t>
      </w:r>
      <w:r w:rsidR="002E1ADB">
        <w:rPr>
          <w:rFonts w:ascii="Times New Roman" w:eastAsiaTheme="minorEastAsia" w:hAnsi="Times New Roman" w:cs="Times New Roman"/>
          <w:sz w:val="28"/>
          <w:szCs w:val="28"/>
        </w:rPr>
        <w:t>107,27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*1/100 = </w:t>
      </w:r>
      <w:r w:rsidR="002E1ADB">
        <w:rPr>
          <w:rFonts w:ascii="Times New Roman" w:eastAsiaTheme="minorEastAsia" w:hAnsi="Times New Roman" w:cs="Times New Roman"/>
          <w:sz w:val="28"/>
          <w:szCs w:val="28"/>
        </w:rPr>
        <w:t>1,027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мм</w:t>
      </w:r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Смещение рабочих поверхностей шкивов на 100 мм межосевого расстояния не</w:t>
      </w:r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более 0,2 мм.</w:t>
      </w:r>
    </w:p>
    <w:p w:rsidR="00BC71BA" w:rsidRP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t>В нашем случае:</w:t>
      </w:r>
    </w:p>
    <w:p w:rsidR="00BC71BA" w:rsidRDefault="00BC71BA" w:rsidP="00BC71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71BA">
        <w:rPr>
          <w:rFonts w:ascii="Times New Roman" w:eastAsiaTheme="minorEastAsia" w:hAnsi="Times New Roman" w:cs="Times New Roman"/>
          <w:sz w:val="28"/>
          <w:szCs w:val="28"/>
        </w:rPr>
        <w:lastRenderedPageBreak/>
        <w:t>Смещение рабочих поверхностей шкивов=</w:t>
      </w:r>
      <w:r w:rsidR="002E1ADB">
        <w:rPr>
          <w:rFonts w:ascii="Times New Roman" w:eastAsiaTheme="minorEastAsia" w:hAnsi="Times New Roman" w:cs="Times New Roman"/>
          <w:sz w:val="28"/>
          <w:szCs w:val="28"/>
        </w:rPr>
        <w:t>107,27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>*0,2/100 = 0,</w:t>
      </w:r>
      <w:r w:rsidR="002E1ADB">
        <w:rPr>
          <w:rFonts w:ascii="Times New Roman" w:eastAsiaTheme="minorEastAsia" w:hAnsi="Times New Roman" w:cs="Times New Roman"/>
          <w:sz w:val="28"/>
          <w:szCs w:val="28"/>
        </w:rPr>
        <w:t>002</w:t>
      </w:r>
      <w:r w:rsidRPr="00BC71BA">
        <w:rPr>
          <w:rFonts w:ascii="Times New Roman" w:eastAsiaTheme="minorEastAsia" w:hAnsi="Times New Roman" w:cs="Times New Roman"/>
          <w:sz w:val="28"/>
          <w:szCs w:val="28"/>
        </w:rPr>
        <w:t xml:space="preserve"> мм</w:t>
      </w:r>
    </w:p>
    <w:p w:rsidR="002E1ADB" w:rsidRPr="002E1ADB" w:rsidRDefault="002E1ADB" w:rsidP="0009526C">
      <w:pPr>
        <w:pStyle w:val="1"/>
        <w:numPr>
          <w:ilvl w:val="0"/>
          <w:numId w:val="11"/>
        </w:numPr>
        <w:rPr>
          <w:rFonts w:eastAsiaTheme="minorEastAsia"/>
        </w:rPr>
      </w:pPr>
      <w:r w:rsidRPr="002E1ADB">
        <w:rPr>
          <w:rFonts w:eastAsiaTheme="minorEastAsia"/>
        </w:rPr>
        <w:t>Определение сил и моментов, нагружающих валы.</w:t>
      </w:r>
    </w:p>
    <w:p w:rsidR="002E1ADB" w:rsidRDefault="002E1ADB" w:rsidP="002E1ADB">
      <w:pPr>
        <w:rPr>
          <w:rFonts w:ascii="Times New Roman" w:eastAsiaTheme="minorEastAsia" w:hAnsi="Times New Roman" w:cs="Times New Roman"/>
          <w:sz w:val="28"/>
          <w:szCs w:val="28"/>
        </w:rPr>
      </w:pPr>
      <w:r w:rsidRPr="002E1ADB">
        <w:rPr>
          <w:rFonts w:ascii="Times New Roman" w:eastAsiaTheme="minorEastAsia" w:hAnsi="Times New Roman" w:cs="Times New Roman"/>
          <w:sz w:val="28"/>
          <w:szCs w:val="28"/>
        </w:rPr>
        <w:t>В нашем случае на конечный вал действуют следующая сила:</w:t>
      </w:r>
    </w:p>
    <w:p w:rsidR="002E1ADB" w:rsidRPr="002E1ADB" w:rsidRDefault="002E1ADB" w:rsidP="002E1A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Сила предварительного натяжения ремня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=786.03 Н</m:t>
        </m:r>
      </m:oMath>
    </w:p>
    <w:p w:rsidR="002E1ADB" w:rsidRDefault="002E1ADB" w:rsidP="002E1A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Вес </w:t>
      </w:r>
      <w:r w:rsidR="0007108E">
        <w:rPr>
          <w:rFonts w:ascii="Times New Roman" w:eastAsiaTheme="minorEastAsia" w:hAnsi="Times New Roman" w:cs="Times New Roman"/>
          <w:sz w:val="28"/>
          <w:szCs w:val="28"/>
        </w:rPr>
        <w:t xml:space="preserve">механизма </w:t>
      </w:r>
      <w:proofErr w:type="gramStart"/>
      <w:r w:rsidR="0007108E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gramEnd"/>
      <w:r w:rsidR="0007108E">
        <w:rPr>
          <w:rFonts w:ascii="Times New Roman" w:eastAsiaTheme="minorEastAsia" w:hAnsi="Times New Roman" w:cs="Times New Roman"/>
          <w:sz w:val="28"/>
          <w:szCs w:val="28"/>
        </w:rPr>
        <w:t>м ~ 10 кг=100 Н</w:t>
      </w:r>
    </w:p>
    <w:p w:rsidR="00A04646" w:rsidRDefault="00A04646" w:rsidP="00A04646">
      <w:pPr>
        <w:keepNext/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3B06D" wp14:editId="7ED435D6">
            <wp:extent cx="5934710" cy="1837690"/>
            <wp:effectExtent l="0" t="0" r="8890" b="0"/>
            <wp:docPr id="5" name="Рисунок 5" descr="C:\Users\Julia\Desktop\Диплом (1)\Чертежи\Безымяннweryt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esktop\Диплом (1)\Чертежи\Безымяннwerytы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8E" w:rsidRPr="0007108E" w:rsidRDefault="00A04646" w:rsidP="00A04646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5</w:t>
      </w:r>
      <w:r w:rsidR="0009526C">
        <w:rPr>
          <w:noProof/>
        </w:rPr>
        <w:fldChar w:fldCharType="end"/>
      </w:r>
      <w:r>
        <w:t>. Расчетная схема валов.</w:t>
      </w:r>
    </w:p>
    <w:p w:rsidR="002E1ADB" w:rsidRDefault="00A04646" w:rsidP="0009526C">
      <w:pPr>
        <w:pStyle w:val="2"/>
        <w:numPr>
          <w:ilvl w:val="1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Расчет вала </w:t>
      </w:r>
      <w:r w:rsidRPr="0009526C">
        <w:t>конечно</w:t>
      </w:r>
      <w:r>
        <w:rPr>
          <w:rFonts w:eastAsiaTheme="minorEastAsia"/>
        </w:rPr>
        <w:t xml:space="preserve"> звена.</w:t>
      </w:r>
    </w:p>
    <w:p w:rsidR="00A04646" w:rsidRDefault="00A04646" w:rsidP="00A04646">
      <w:pPr>
        <w:keepNext/>
      </w:pPr>
      <w:r>
        <w:rPr>
          <w:noProof/>
          <w:lang w:eastAsia="ru-RU"/>
        </w:rPr>
        <w:drawing>
          <wp:inline distT="0" distB="0" distL="0" distR="0" wp14:anchorId="2E2256B1" wp14:editId="76649931">
            <wp:extent cx="5934710" cy="2338070"/>
            <wp:effectExtent l="0" t="0" r="8890" b="5080"/>
            <wp:docPr id="7" name="Рисунок 7" descr="C:\Users\Julia\Desktop\Диплом (1)\Чертежи\Безымянныfghjkljl;'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a\Desktop\Диплом (1)\Чертежи\Безымянныfghjkljl;'й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46" w:rsidRDefault="00A04646" w:rsidP="00A04646">
      <w:pPr>
        <w:pStyle w:val="a5"/>
      </w:pPr>
      <w:r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6</w:t>
      </w:r>
      <w:r w:rsidR="0009526C">
        <w:rPr>
          <w:noProof/>
        </w:rPr>
        <w:fldChar w:fldCharType="end"/>
      </w:r>
      <w:r>
        <w:t>. Расчет вала конечного звена.</w:t>
      </w:r>
    </w:p>
    <w:p w:rsidR="00A04646" w:rsidRPr="00A04646" w:rsidRDefault="00A04646" w:rsidP="00A0464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4646">
        <w:rPr>
          <w:rFonts w:ascii="Times New Roman" w:eastAsiaTheme="minorEastAsia" w:hAnsi="Times New Roman" w:cs="Times New Roman"/>
          <w:sz w:val="28"/>
          <w:szCs w:val="28"/>
        </w:rPr>
        <w:t xml:space="preserve">Определяем реакции опор </w:t>
      </w:r>
      <w:proofErr w:type="gramStart"/>
      <w:r w:rsidR="00864C45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gramEnd"/>
      <w:r w:rsidRPr="00A04646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у, </w:t>
      </w:r>
      <w:r w:rsidR="00864C45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A04646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х, </w:t>
      </w:r>
      <w:r w:rsidR="00864C45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бу</w:t>
      </w:r>
      <w:proofErr w:type="spellEnd"/>
      <w:r w:rsidRPr="00A0464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864C45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ву</w:t>
      </w:r>
      <w:proofErr w:type="spellEnd"/>
      <w:r w:rsidRPr="00A04646">
        <w:rPr>
          <w:rFonts w:ascii="Times New Roman" w:eastAsiaTheme="minorEastAsia" w:hAnsi="Times New Roman" w:cs="Times New Roman"/>
          <w:sz w:val="28"/>
          <w:szCs w:val="28"/>
        </w:rPr>
        <w:t xml:space="preserve"> из уравнений статики [6]:</w:t>
      </w:r>
    </w:p>
    <w:p w:rsidR="00A04646" w:rsidRPr="00A04646" w:rsidRDefault="00A04646" w:rsidP="00A0464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ΣR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-Fм=0</m:t>
          </m:r>
        </m:oMath>
      </m:oMathPara>
    </w:p>
    <w:p w:rsidR="00A04646" w:rsidRPr="00A04646" w:rsidRDefault="00A04646" w:rsidP="00A04646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ΣMi=-Fo*564+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*564+F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*264+F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864C45" w:rsidRPr="00864C45" w:rsidRDefault="00864C45" w:rsidP="00864C45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=Fм=100 Н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=46 Н</m:t>
        </m:r>
      </m:oMath>
    </w:p>
    <w:p w:rsidR="00864C45" w:rsidRPr="00864C45" w:rsidRDefault="00864C45" w:rsidP="00A0464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-786.03*564+100*564+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*264+F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864C45" w:rsidRPr="00864C45" w:rsidRDefault="00864C45" w:rsidP="00864C45">
      <w:pPr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-786.03*564+100*564+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*264+F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864C45" w:rsidRPr="005F0247" w:rsidRDefault="005F0247" w:rsidP="00A046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38692.92 H=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*264+F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sub>
          </m:sSub>
        </m:oMath>
      </m:oMathPara>
    </w:p>
    <w:p w:rsidR="005F0247" w:rsidRPr="005F0247" w:rsidRDefault="0009526C" w:rsidP="00A04646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у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38692,92-46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264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=146,5 H</m:t>
          </m:r>
        </m:oMath>
      </m:oMathPara>
    </w:p>
    <w:p w:rsidR="00864C45" w:rsidRPr="00864C45" w:rsidRDefault="00864C45" w:rsidP="00864C4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64C45">
        <w:rPr>
          <w:rFonts w:ascii="Times New Roman" w:eastAsiaTheme="minorEastAsia" w:hAnsi="Times New Roman" w:cs="Times New Roman"/>
          <w:sz w:val="28"/>
          <w:szCs w:val="28"/>
        </w:rPr>
        <w:t xml:space="preserve">Определим изгибающий момент </w:t>
      </w:r>
      <w:proofErr w:type="spellStart"/>
      <w:proofErr w:type="gramStart"/>
      <w:r w:rsidRPr="00864C45">
        <w:rPr>
          <w:rFonts w:ascii="Times New Roman" w:eastAsiaTheme="minorEastAsia" w:hAnsi="Times New Roman" w:cs="Times New Roman"/>
          <w:sz w:val="28"/>
          <w:szCs w:val="28"/>
        </w:rPr>
        <w:t>M</w:t>
      </w:r>
      <w:proofErr w:type="gramEnd"/>
      <w:r w:rsidRPr="00864C45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spellEnd"/>
      <w:r w:rsidRPr="00864C45">
        <w:rPr>
          <w:rFonts w:ascii="Times New Roman" w:eastAsiaTheme="minorEastAsia" w:hAnsi="Times New Roman" w:cs="Times New Roman"/>
          <w:sz w:val="28"/>
          <w:szCs w:val="28"/>
        </w:rPr>
        <w:t xml:space="preserve"> (первого участка) 0≤X≤264 [6]:</w:t>
      </w:r>
    </w:p>
    <w:p w:rsidR="00864C45" w:rsidRPr="00864C45" w:rsidRDefault="00864C45" w:rsidP="00864C4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64C45">
        <w:rPr>
          <w:rFonts w:ascii="Times New Roman" w:eastAsiaTheme="minorEastAsia" w:hAnsi="Times New Roman" w:cs="Times New Roman"/>
          <w:sz w:val="28"/>
          <w:szCs w:val="28"/>
        </w:rPr>
        <w:t xml:space="preserve">Q(x)=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=46</w:t>
      </w:r>
      <w:r w:rsidRPr="00864C45"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</w:p>
    <w:p w:rsidR="00864C45" w:rsidRDefault="00864C45" w:rsidP="00864C4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M(x)=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sub>
        </m:sSub>
      </m:oMath>
      <w:r w:rsidRPr="00864C45">
        <w:rPr>
          <w:rFonts w:ascii="Times New Roman" w:eastAsiaTheme="minorEastAsia" w:hAnsi="Times New Roman" w:cs="Times New Roman"/>
          <w:sz w:val="28"/>
          <w:szCs w:val="28"/>
        </w:rPr>
        <w:t>*Х</w:t>
      </w:r>
      <w:proofErr w:type="gramStart"/>
      <w:r w:rsidRPr="00864C45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 w:rsidRPr="00864C45">
        <w:rPr>
          <w:rFonts w:ascii="Times New Roman" w:eastAsiaTheme="minorEastAsia" w:hAnsi="Times New Roman" w:cs="Times New Roman"/>
          <w:sz w:val="28"/>
          <w:szCs w:val="28"/>
        </w:rPr>
        <w:t>=-</w:t>
      </w:r>
      <w:r>
        <w:rPr>
          <w:rFonts w:ascii="Times New Roman" w:eastAsiaTheme="minorEastAsia" w:hAnsi="Times New Roman" w:cs="Times New Roman"/>
          <w:sz w:val="28"/>
          <w:szCs w:val="28"/>
        </w:rPr>
        <w:t>46</w:t>
      </w:r>
      <w:r w:rsidRPr="00864C45">
        <w:rPr>
          <w:rFonts w:ascii="Times New Roman" w:eastAsiaTheme="minorEastAsia" w:hAnsi="Times New Roman" w:cs="Times New Roman"/>
          <w:sz w:val="28"/>
          <w:szCs w:val="28"/>
        </w:rPr>
        <w:t>*Х1</w:t>
      </w:r>
    </w:p>
    <w:p w:rsidR="005F0247" w:rsidRPr="005F0247" w:rsidRDefault="005F0247" w:rsidP="005F024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Определим изгибающий момент </w:t>
      </w:r>
      <w:proofErr w:type="spellStart"/>
      <w:proofErr w:type="gramStart"/>
      <w:r w:rsidRPr="005F0247">
        <w:rPr>
          <w:rFonts w:ascii="Times New Roman" w:eastAsiaTheme="minorEastAsia" w:hAnsi="Times New Roman" w:cs="Times New Roman"/>
          <w:sz w:val="28"/>
          <w:szCs w:val="28"/>
        </w:rPr>
        <w:t>M</w:t>
      </w:r>
      <w:proofErr w:type="gramEnd"/>
      <w:r w:rsidRPr="005F0247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spellEnd"/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 (второго участка) </w:t>
      </w:r>
      <w:r>
        <w:rPr>
          <w:rFonts w:ascii="Times New Roman" w:eastAsiaTheme="minorEastAsia" w:hAnsi="Times New Roman" w:cs="Times New Roman"/>
          <w:sz w:val="28"/>
          <w:szCs w:val="28"/>
        </w:rPr>
        <w:t>264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>≤X≤(</w:t>
      </w:r>
      <w:r>
        <w:rPr>
          <w:rFonts w:ascii="Times New Roman" w:eastAsiaTheme="minorEastAsia" w:hAnsi="Times New Roman" w:cs="Times New Roman"/>
          <w:sz w:val="28"/>
          <w:szCs w:val="28"/>
        </w:rPr>
        <w:t>564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5F0247" w:rsidRPr="005F0247" w:rsidRDefault="005F0247" w:rsidP="005F024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Q(x)= </w:t>
      </w:r>
      <w:proofErr w:type="spellStart"/>
      <w:r w:rsidRPr="005F0247">
        <w:rPr>
          <w:rFonts w:ascii="Times New Roman" w:eastAsiaTheme="minorEastAsia" w:hAnsi="Times New Roman" w:cs="Times New Roman"/>
          <w:sz w:val="28"/>
          <w:szCs w:val="28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F0247">
        <w:rPr>
          <w:rFonts w:ascii="Times New Roman" w:eastAsiaTheme="minorEastAsia" w:hAnsi="Times New Roman" w:cs="Times New Roman"/>
          <w:sz w:val="28"/>
          <w:szCs w:val="28"/>
        </w:rPr>
        <w:t>F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Fo</w:t>
      </w:r>
      <w:proofErr w:type="spellEnd"/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</w:rPr>
        <w:t>46 + 146,5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>-786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>-593.5 Н</w:t>
      </w:r>
    </w:p>
    <w:p w:rsidR="005F0247" w:rsidRDefault="005F0247" w:rsidP="005F024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M(x)= </w:t>
      </w:r>
      <w:proofErr w:type="spellStart"/>
      <w:r w:rsidRPr="005F0247">
        <w:rPr>
          <w:rFonts w:ascii="Times New Roman" w:eastAsiaTheme="minorEastAsia" w:hAnsi="Times New Roman" w:cs="Times New Roman"/>
          <w:sz w:val="28"/>
          <w:szCs w:val="28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>бу</w:t>
      </w:r>
      <w:proofErr w:type="spellEnd"/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*Х2- </w:t>
      </w:r>
      <w:proofErr w:type="spellStart"/>
      <w:r w:rsidRPr="005F0247">
        <w:rPr>
          <w:rFonts w:ascii="Times New Roman" w:eastAsiaTheme="minorEastAsia" w:hAnsi="Times New Roman" w:cs="Times New Roman"/>
          <w:sz w:val="28"/>
          <w:szCs w:val="28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</w:rPr>
        <w:t>бу</w:t>
      </w:r>
      <w:proofErr w:type="spellEnd"/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 *(</w:t>
      </w:r>
      <w:r>
        <w:rPr>
          <w:rFonts w:ascii="Times New Roman" w:eastAsiaTheme="minorEastAsia" w:hAnsi="Times New Roman" w:cs="Times New Roman"/>
          <w:sz w:val="28"/>
          <w:szCs w:val="28"/>
        </w:rPr>
        <w:t>264+Х2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)= </w:t>
      </w:r>
      <w:r>
        <w:rPr>
          <w:rFonts w:ascii="Times New Roman" w:eastAsiaTheme="minorEastAsia" w:hAnsi="Times New Roman" w:cs="Times New Roman"/>
          <w:sz w:val="28"/>
          <w:szCs w:val="28"/>
        </w:rPr>
        <w:t>146,5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>*X2+</w:t>
      </w:r>
      <w:r>
        <w:rPr>
          <w:rFonts w:ascii="Times New Roman" w:eastAsiaTheme="minorEastAsia" w:hAnsi="Times New Roman" w:cs="Times New Roman"/>
          <w:sz w:val="28"/>
          <w:szCs w:val="28"/>
        </w:rPr>
        <w:t>46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>*</w:t>
      </w:r>
      <w:proofErr w:type="gramStart"/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5F0247">
        <w:rPr>
          <w:rFonts w:ascii="Times New Roman" w:eastAsiaTheme="minorEastAsia" w:hAnsi="Times New Roman" w:cs="Times New Roman"/>
          <w:sz w:val="28"/>
          <w:szCs w:val="28"/>
        </w:rPr>
        <w:t>X2</w:t>
      </w:r>
      <w:r>
        <w:rPr>
          <w:rFonts w:ascii="Times New Roman" w:eastAsiaTheme="minorEastAsia" w:hAnsi="Times New Roman" w:cs="Times New Roman"/>
          <w:sz w:val="28"/>
          <w:szCs w:val="28"/>
        </w:rPr>
        <w:t>+264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F0247" w:rsidRPr="005F0247" w:rsidRDefault="005F0247" w:rsidP="005F024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Определим изгибающий момент </w:t>
      </w:r>
      <w:proofErr w:type="spellStart"/>
      <w:proofErr w:type="gramStart"/>
      <w:r w:rsidRPr="005F0247">
        <w:rPr>
          <w:rFonts w:ascii="Times New Roman" w:eastAsiaTheme="minorEastAsia" w:hAnsi="Times New Roman" w:cs="Times New Roman"/>
          <w:sz w:val="28"/>
          <w:szCs w:val="28"/>
        </w:rPr>
        <w:t>M</w:t>
      </w:r>
      <w:proofErr w:type="gramEnd"/>
      <w:r w:rsidRPr="005F0247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spellEnd"/>
      <w:r w:rsidRPr="005F0247">
        <w:rPr>
          <w:rFonts w:ascii="Times New Roman" w:eastAsiaTheme="minorEastAsia" w:hAnsi="Times New Roman" w:cs="Times New Roman"/>
          <w:sz w:val="28"/>
          <w:szCs w:val="28"/>
        </w:rPr>
        <w:t xml:space="preserve"> (третьего участка) </w:t>
      </w:r>
      <w:r>
        <w:rPr>
          <w:rFonts w:ascii="Times New Roman" w:eastAsiaTheme="minorEastAsia" w:hAnsi="Times New Roman" w:cs="Times New Roman"/>
          <w:sz w:val="28"/>
          <w:szCs w:val="28"/>
        </w:rPr>
        <w:t>564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>≤X≤</w:t>
      </w:r>
      <w:r>
        <w:rPr>
          <w:rFonts w:ascii="Times New Roman" w:eastAsiaTheme="minorEastAsia" w:hAnsi="Times New Roman" w:cs="Times New Roman"/>
          <w:sz w:val="28"/>
          <w:szCs w:val="28"/>
        </w:rPr>
        <w:t>264</w:t>
      </w:r>
      <w:r w:rsidRPr="005F024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F0247" w:rsidRPr="005F0247" w:rsidRDefault="005F0247" w:rsidP="005F024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Q(x)=</w:t>
      </w:r>
      <w:proofErr w:type="spellStart"/>
      <w:proofErr w:type="gramStart"/>
      <w:r w:rsidRPr="005F0247">
        <w:rPr>
          <w:rFonts w:ascii="Times New Roman" w:eastAsiaTheme="minorEastAsia" w:hAnsi="Times New Roman" w:cs="Times New Roman"/>
          <w:sz w:val="28"/>
          <w:szCs w:val="28"/>
        </w:rPr>
        <w:t>F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ву</w:t>
      </w:r>
      <w:proofErr w:type="spellEnd"/>
      <w:r w:rsidRPr="005F0247">
        <w:rPr>
          <w:rFonts w:ascii="Times New Roman" w:eastAsiaTheme="minorEastAsia" w:hAnsi="Times New Roman" w:cs="Times New Roman"/>
          <w:sz w:val="28"/>
          <w:szCs w:val="28"/>
        </w:rPr>
        <w:t>= Н</w:t>
      </w:r>
    </w:p>
    <w:p w:rsidR="005F0247" w:rsidRPr="0009526C" w:rsidRDefault="005F0247" w:rsidP="005F024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F024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09526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F024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Start"/>
      <w:r w:rsidRPr="0009526C">
        <w:rPr>
          <w:rFonts w:ascii="Times New Roman" w:eastAsiaTheme="minorEastAsia" w:hAnsi="Times New Roman" w:cs="Times New Roman"/>
          <w:sz w:val="28"/>
          <w:szCs w:val="28"/>
        </w:rPr>
        <w:t>)=</w:t>
      </w:r>
      <w:proofErr w:type="gramEnd"/>
      <w:r w:rsidRPr="0009526C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proofErr w:type="spellStart"/>
      <w:r w:rsidRPr="005F0247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proofErr w:type="spellEnd"/>
      <w:r w:rsidRPr="0009526C">
        <w:rPr>
          <w:rFonts w:ascii="Times New Roman" w:eastAsiaTheme="minorEastAsia" w:hAnsi="Times New Roman" w:cs="Times New Roman"/>
          <w:sz w:val="28"/>
          <w:szCs w:val="28"/>
        </w:rPr>
        <w:t>*</w:t>
      </w:r>
      <w:r w:rsidRPr="005F024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9526C">
        <w:rPr>
          <w:rFonts w:ascii="Times New Roman" w:eastAsiaTheme="minorEastAsia" w:hAnsi="Times New Roman" w:cs="Times New Roman"/>
          <w:sz w:val="28"/>
          <w:szCs w:val="28"/>
        </w:rPr>
        <w:t>3+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Fay</w:t>
      </w:r>
      <w:r w:rsidRPr="0009526C">
        <w:rPr>
          <w:rFonts w:ascii="Times New Roman" w:eastAsiaTheme="minorEastAsia" w:hAnsi="Times New Roman" w:cs="Times New Roman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9526C">
        <w:rPr>
          <w:rFonts w:ascii="Times New Roman" w:eastAsiaTheme="minorEastAsia" w:hAnsi="Times New Roman" w:cs="Times New Roman"/>
          <w:sz w:val="28"/>
          <w:szCs w:val="28"/>
        </w:rPr>
        <w:t>3=-786.03*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9526C">
        <w:rPr>
          <w:rFonts w:ascii="Times New Roman" w:eastAsiaTheme="minorEastAsia" w:hAnsi="Times New Roman" w:cs="Times New Roman"/>
          <w:sz w:val="28"/>
          <w:szCs w:val="28"/>
        </w:rPr>
        <w:t>3+146.5*</w:t>
      </w:r>
      <w:r w:rsidRPr="005F024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9526C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5F0247" w:rsidRDefault="005F0247" w:rsidP="005F024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Эпюра усилий:</w:t>
      </w:r>
    </w:p>
    <w:p w:rsidR="009F6B14" w:rsidRDefault="005F0247" w:rsidP="009F6B14">
      <w:pPr>
        <w:keepNext/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29C8E" wp14:editId="3FDCE0C2">
            <wp:extent cx="4580626" cy="2982847"/>
            <wp:effectExtent l="0" t="0" r="0" b="8255"/>
            <wp:docPr id="8" name="Рисунок 8" descr="C:\Users\Julia\Desktop\Диплом (1)\Чертежи\Безsfhjksdfgjkdhg3456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a\Desktop\Диплом (1)\Чертежи\Безsfhjksdfgjkdhg3456мянный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597" cy="298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47" w:rsidRPr="005F0247" w:rsidRDefault="009F6B14" w:rsidP="009F6B14">
      <w:pPr>
        <w:pStyle w:val="a5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7</w:t>
      </w:r>
      <w:r w:rsidR="0009526C">
        <w:rPr>
          <w:noProof/>
        </w:rPr>
        <w:fldChar w:fldCharType="end"/>
      </w:r>
      <w:r>
        <w:t>. Усилия.</w:t>
      </w:r>
    </w:p>
    <w:p w:rsidR="005F0247" w:rsidRDefault="005F0247" w:rsidP="005F0247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Эпюра крутящих моментов:</w:t>
      </w:r>
    </w:p>
    <w:p w:rsidR="009F6B14" w:rsidRDefault="005F0247" w:rsidP="009F6B14">
      <w:pPr>
        <w:keepNext/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3C92A6" wp14:editId="06D2B0AB">
            <wp:extent cx="4868055" cy="2242868"/>
            <wp:effectExtent l="0" t="0" r="8890" b="5080"/>
            <wp:docPr id="10" name="Рисунок 10" descr="C:\Users\Julia\Desktop\Диплом (1)\Чертежи\dfgdg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a\Desktop\Диплом (1)\Чертежи\dfgdghj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428" cy="224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47" w:rsidRDefault="009F6B14" w:rsidP="009F6B14">
      <w:pPr>
        <w:pStyle w:val="a5"/>
      </w:pPr>
      <w:r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8</w:t>
      </w:r>
      <w:r w:rsidR="0009526C">
        <w:rPr>
          <w:noProof/>
        </w:rPr>
        <w:fldChar w:fldCharType="end"/>
      </w:r>
      <w:r>
        <w:t>. Крутящие моменты</w:t>
      </w:r>
    </w:p>
    <w:p w:rsidR="009F6B14" w:rsidRPr="009F6B14" w:rsidRDefault="009F6B14" w:rsidP="009F6B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F6B14">
        <w:rPr>
          <w:rFonts w:ascii="Times New Roman" w:eastAsiaTheme="minorEastAsia" w:hAnsi="Times New Roman" w:cs="Times New Roman"/>
          <w:sz w:val="28"/>
          <w:szCs w:val="28"/>
        </w:rPr>
        <w:t>Крутящий момент на валу конечного звена (T2) равен:</w:t>
      </w:r>
    </w:p>
    <w:p w:rsidR="009F6B14" w:rsidRPr="009F6B14" w:rsidRDefault="0009526C" w:rsidP="009F6B1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 f*N*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9F6B14" w:rsidRPr="009F6B14" w:rsidRDefault="0009526C" w:rsidP="009F6B1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=0,2*980*0,9=184,6 Нм</m:t>
          </m:r>
        </m:oMath>
      </m:oMathPara>
    </w:p>
    <w:p w:rsidR="009F6B14" w:rsidRDefault="009F6B14" w:rsidP="009F6B14">
      <w:pPr>
        <w:keepNext/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F9739" wp14:editId="76195559">
            <wp:extent cx="5934710" cy="1958340"/>
            <wp:effectExtent l="0" t="0" r="8890" b="3810"/>
            <wp:docPr id="11" name="Рисунок 11" descr="C:\Users\Julia\Desktop\Диплом (1)\Чертежи\123465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ia\Desktop\Диплом (1)\Чертежи\123465ый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B14" w:rsidRDefault="009F6B14" w:rsidP="009F6B14">
      <w:pPr>
        <w:pStyle w:val="a5"/>
      </w:pPr>
      <w:r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9</w:t>
      </w:r>
      <w:r w:rsidR="0009526C">
        <w:rPr>
          <w:noProof/>
        </w:rPr>
        <w:fldChar w:fldCharType="end"/>
      </w:r>
      <w:r w:rsidRPr="009F6B14">
        <w:t xml:space="preserve">. </w:t>
      </w:r>
      <w:r>
        <w:t>Эквивалентные изгибающие моменты.</w:t>
      </w:r>
    </w:p>
    <w:p w:rsidR="009F6B14" w:rsidRDefault="009F6B14" w:rsidP="009F6B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F6B14">
        <w:rPr>
          <w:rFonts w:ascii="Times New Roman" w:eastAsiaTheme="minorEastAsia" w:hAnsi="Times New Roman" w:cs="Times New Roman"/>
          <w:sz w:val="28"/>
          <w:szCs w:val="28"/>
        </w:rPr>
        <w:t>Вычислим эквивалентные изгибающие моменты (</w:t>
      </w:r>
      <w:proofErr w:type="spellStart"/>
      <w:r w:rsidRPr="009F6B14">
        <w:rPr>
          <w:rFonts w:ascii="Times New Roman" w:eastAsiaTheme="minorEastAsia" w:hAnsi="Times New Roman" w:cs="Times New Roman"/>
          <w:sz w:val="28"/>
          <w:szCs w:val="28"/>
        </w:rPr>
        <w:t>Мэкв</w:t>
      </w:r>
      <w:proofErr w:type="spellEnd"/>
      <w:r w:rsidRPr="009F6B14">
        <w:rPr>
          <w:rFonts w:ascii="Times New Roman" w:eastAsiaTheme="minorEastAsia" w:hAnsi="Times New Roman" w:cs="Times New Roman"/>
          <w:sz w:val="28"/>
          <w:szCs w:val="28"/>
        </w:rPr>
        <w:t>) в характерных точках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6B14">
        <w:rPr>
          <w:rFonts w:ascii="Times New Roman" w:eastAsiaTheme="minorEastAsia" w:hAnsi="Times New Roman" w:cs="Times New Roman"/>
          <w:sz w:val="28"/>
          <w:szCs w:val="28"/>
        </w:rPr>
        <w:t>вала по формуле:</w:t>
      </w:r>
    </w:p>
    <w:p w:rsidR="009F6B14" w:rsidRPr="009F6B14" w:rsidRDefault="0009526C" w:rsidP="009F6B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экв2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и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9F6B14" w:rsidRPr="009F6B14" w:rsidRDefault="009F6B14" w:rsidP="009F6B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F6B14">
        <w:rPr>
          <w:rFonts w:ascii="Times New Roman" w:eastAsiaTheme="minorEastAsia" w:hAnsi="Times New Roman" w:cs="Times New Roman"/>
          <w:sz w:val="28"/>
          <w:szCs w:val="28"/>
        </w:rPr>
        <w:t>где α=0,433 (для не реверсивного режима работы) – коэффициент режима работы.</w:t>
      </w:r>
    </w:p>
    <w:p w:rsidR="009F6B14" w:rsidRPr="009F6B14" w:rsidRDefault="0009526C" w:rsidP="009F6B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NewRomanPSMT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NewRomanPSMT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hAnsi="Cambria Math" w:cs="TimesNewRomanPSMT"/>
                  <w:sz w:val="28"/>
                  <w:szCs w:val="28"/>
                </w:rPr>
                <m:t>экв1</m:t>
              </m:r>
            </m:sub>
          </m:sSub>
          <m:r>
            <w:rPr>
              <w:rFonts w:ascii="Cambria Math" w:hAnsi="Cambria Math" w:cs="TimesNewRomanPSMT"/>
              <w:sz w:val="28"/>
              <w:szCs w:val="28"/>
            </w:rPr>
            <m:t>= 0</m:t>
          </m:r>
        </m:oMath>
      </m:oMathPara>
    </w:p>
    <w:p w:rsidR="009F6B14" w:rsidRPr="00DB0F24" w:rsidRDefault="0009526C" w:rsidP="009F6B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экв2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0.433+184.6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=199.6 Нм</m:t>
          </m:r>
        </m:oMath>
      </m:oMathPara>
    </w:p>
    <w:p w:rsidR="00DB0F24" w:rsidRPr="009F6B14" w:rsidRDefault="0009526C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экв3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94,2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0.433+184.6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=205.6 Нм</m:t>
          </m:r>
        </m:oMath>
      </m:oMathPara>
    </w:p>
    <w:p w:rsidR="00DB0F24" w:rsidRPr="009F6B14" w:rsidRDefault="00DB0F24" w:rsidP="009F6B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B0F24" w:rsidRPr="00DB0F24" w:rsidRDefault="00DB0F24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B0F24">
        <w:rPr>
          <w:rFonts w:ascii="Times New Roman" w:eastAsiaTheme="minorEastAsia" w:hAnsi="Times New Roman" w:cs="Times New Roman"/>
          <w:sz w:val="28"/>
          <w:szCs w:val="28"/>
        </w:rPr>
        <w:t>Определим расчётные диаметры вала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расч</m:t>
            </m:r>
          </m:sub>
        </m:sSub>
      </m:oMath>
      <w:r w:rsidRPr="00DB0F24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DB0F24" w:rsidRPr="00DB0F24" w:rsidRDefault="0009526C" w:rsidP="00DB0F2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расч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=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экв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0.1*[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]</m:t>
                  </m:r>
                </m:den>
              </m:f>
            </m:e>
          </m:rad>
        </m:oMath>
      </m:oMathPara>
    </w:p>
    <w:p w:rsidR="00DB0F24" w:rsidRPr="00DB0F24" w:rsidRDefault="00DB0F24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B0F24" w:rsidRPr="00DB0F24" w:rsidRDefault="00DB0F24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B0F2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[σ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]=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зап</m:t>
                </m:r>
              </m:sub>
            </m:sSub>
          </m:den>
        </m:f>
      </m:oMath>
      <w:r w:rsidRPr="00DB0F24">
        <w:rPr>
          <w:rFonts w:ascii="Times New Roman" w:eastAsiaTheme="minorEastAsia" w:hAnsi="Times New Roman" w:cs="Times New Roman"/>
          <w:sz w:val="28"/>
          <w:szCs w:val="28"/>
        </w:rPr>
        <w:t>– допускаемое напряжение изгиба, МПа;</w:t>
      </w:r>
    </w:p>
    <w:p w:rsidR="00DB0F24" w:rsidRPr="00DB0F24" w:rsidRDefault="0009526C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bSup>
      </m:oMath>
      <w:r w:rsidR="00DB0F24" w:rsidRPr="00DB0F24">
        <w:rPr>
          <w:rFonts w:ascii="Times New Roman" w:eastAsiaTheme="minorEastAsia" w:hAnsi="Times New Roman" w:cs="Times New Roman"/>
          <w:sz w:val="28"/>
          <w:szCs w:val="28"/>
        </w:rPr>
        <w:t xml:space="preserve"> - предел выносливости на изгиб, МПа;</w:t>
      </w:r>
    </w:p>
    <w:p w:rsidR="00DB0F24" w:rsidRPr="00DB0F24" w:rsidRDefault="0009526C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зап</m:t>
            </m:r>
          </m:sub>
        </m:sSub>
      </m:oMath>
      <w:r w:rsidR="00DB0F24" w:rsidRPr="00DB0F24">
        <w:rPr>
          <w:rFonts w:ascii="Times New Roman" w:eastAsiaTheme="minorEastAsia" w:hAnsi="Times New Roman" w:cs="Times New Roman"/>
          <w:sz w:val="28"/>
          <w:szCs w:val="28"/>
        </w:rPr>
        <w:t xml:space="preserve"> = 3…4 – коэффициент запаса [4];</w:t>
      </w:r>
    </w:p>
    <w:p w:rsidR="00DB0F24" w:rsidRPr="00DB0F24" w:rsidRDefault="00DB0F24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B0F24">
        <w:rPr>
          <w:rFonts w:ascii="Times New Roman" w:eastAsiaTheme="minorEastAsia" w:hAnsi="Times New Roman" w:cs="Times New Roman"/>
          <w:sz w:val="28"/>
          <w:szCs w:val="28"/>
        </w:rPr>
        <w:t xml:space="preserve">В качестве материала вала конечного звена выбираем осевую сталь </w:t>
      </w:r>
      <w:proofErr w:type="spellStart"/>
      <w:r w:rsidRPr="00DB0F24">
        <w:rPr>
          <w:rFonts w:ascii="Times New Roman" w:eastAsiaTheme="minorEastAsia" w:hAnsi="Times New Roman" w:cs="Times New Roman"/>
          <w:sz w:val="28"/>
          <w:szCs w:val="28"/>
        </w:rPr>
        <w:t>Сталь</w:t>
      </w:r>
      <w:proofErr w:type="spellEnd"/>
      <w:r w:rsidRPr="00DB0F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DB0F24">
        <w:rPr>
          <w:rFonts w:ascii="Times New Roman" w:eastAsiaTheme="minorEastAsia" w:hAnsi="Times New Roman" w:cs="Times New Roman"/>
          <w:sz w:val="28"/>
          <w:szCs w:val="28"/>
        </w:rPr>
        <w:t>0Х</w:t>
      </w:r>
      <w:r>
        <w:rPr>
          <w:rFonts w:ascii="Times New Roman" w:eastAsiaTheme="minorEastAsia" w:hAnsi="Times New Roman" w:cs="Times New Roman"/>
          <w:sz w:val="28"/>
          <w:szCs w:val="28"/>
        </w:rPr>
        <w:t>Н2М</w:t>
      </w:r>
    </w:p>
    <w:p w:rsidR="00DB0F24" w:rsidRPr="00DB0F24" w:rsidRDefault="00DB0F24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B0F24">
        <w:rPr>
          <w:rFonts w:ascii="Times New Roman" w:eastAsiaTheme="minorEastAsia" w:hAnsi="Times New Roman" w:cs="Times New Roman"/>
          <w:sz w:val="28"/>
          <w:szCs w:val="28"/>
        </w:rPr>
        <w:t xml:space="preserve">ГОСТ </w:t>
      </w:r>
      <w:r>
        <w:rPr>
          <w:rFonts w:ascii="Times New Roman" w:eastAsiaTheme="minorEastAsia" w:hAnsi="Times New Roman" w:cs="Times New Roman"/>
          <w:sz w:val="28"/>
          <w:szCs w:val="28"/>
        </w:rPr>
        <w:t>4543</w:t>
      </w:r>
      <w:r w:rsidRPr="00DB0F24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71</w:t>
      </w:r>
      <w:r w:rsidRPr="00DB0F24">
        <w:rPr>
          <w:rFonts w:ascii="Times New Roman" w:eastAsiaTheme="minorEastAsia" w:hAnsi="Times New Roman" w:cs="Times New Roman"/>
          <w:sz w:val="28"/>
          <w:szCs w:val="28"/>
        </w:rPr>
        <w:t xml:space="preserve"> [7].</w:t>
      </w:r>
    </w:p>
    <w:p w:rsidR="00DB0F24" w:rsidRPr="00DB0F24" w:rsidRDefault="00DB0F24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B0F24">
        <w:rPr>
          <w:rFonts w:ascii="Times New Roman" w:eastAsiaTheme="minorEastAsia" w:hAnsi="Times New Roman" w:cs="Times New Roman"/>
          <w:sz w:val="28"/>
          <w:szCs w:val="28"/>
        </w:rPr>
        <w:t xml:space="preserve">Для стали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DB0F24">
        <w:rPr>
          <w:rFonts w:ascii="Times New Roman" w:eastAsiaTheme="minorEastAsia" w:hAnsi="Times New Roman" w:cs="Times New Roman"/>
          <w:sz w:val="28"/>
          <w:szCs w:val="28"/>
        </w:rPr>
        <w:t>0Х</w:t>
      </w:r>
      <w:r>
        <w:rPr>
          <w:rFonts w:ascii="Times New Roman" w:eastAsiaTheme="minorEastAsia" w:hAnsi="Times New Roman" w:cs="Times New Roman"/>
          <w:sz w:val="28"/>
          <w:szCs w:val="28"/>
        </w:rPr>
        <w:t>Н2М</w:t>
      </w:r>
      <w:r w:rsidRPr="00DB0F24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B0F24" w:rsidRDefault="0009526C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bSup>
      </m:oMath>
      <w:r w:rsidR="00DB0F24" w:rsidRPr="00DB0F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DB0F24" w:rsidRPr="00DB0F24">
        <w:rPr>
          <w:rFonts w:ascii="Times New Roman" w:eastAsiaTheme="minorEastAsia" w:hAnsi="Times New Roman" w:cs="Times New Roman"/>
          <w:sz w:val="28"/>
          <w:szCs w:val="28"/>
        </w:rPr>
        <w:t xml:space="preserve">= 600 МПа;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зап</m:t>
            </m:r>
          </m:sub>
        </m:sSub>
      </m:oMath>
      <w:r w:rsidR="00DB0F24" w:rsidRPr="00DB0F24">
        <w:rPr>
          <w:rFonts w:ascii="Times New Roman" w:eastAsiaTheme="minorEastAsia" w:hAnsi="Times New Roman" w:cs="Times New Roman"/>
          <w:sz w:val="28"/>
          <w:szCs w:val="28"/>
        </w:rPr>
        <w:t xml:space="preserve"> = 4;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[σ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</m:sSub>
      </m:oMath>
      <w:r w:rsidR="00DB0F24" w:rsidRPr="00DB0F24">
        <w:rPr>
          <w:rFonts w:ascii="Times New Roman" w:eastAsiaTheme="minorEastAsia" w:hAnsi="Times New Roman" w:cs="Times New Roman"/>
          <w:sz w:val="28"/>
          <w:szCs w:val="28"/>
        </w:rPr>
        <w:t>= 600/4=150 Мпа</w:t>
      </w:r>
      <w:proofErr w:type="gramEnd"/>
    </w:p>
    <w:p w:rsidR="00DB0F24" w:rsidRPr="00DB0F24" w:rsidRDefault="0009526C" w:rsidP="00DB0F2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рас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=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199,6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0.1*150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=23,69 мм</m:t>
          </m:r>
        </m:oMath>
      </m:oMathPara>
    </w:p>
    <w:p w:rsidR="00DB0F24" w:rsidRPr="00DB0F24" w:rsidRDefault="0009526C" w:rsidP="00DB0F2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расч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=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205,6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0.1*150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=23,93</m:t>
          </m:r>
        </m:oMath>
      </m:oMathPara>
    </w:p>
    <w:p w:rsidR="00DB0F24" w:rsidRPr="00DB0F24" w:rsidRDefault="00DB0F24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B0F24" w:rsidRPr="00DB0F24" w:rsidRDefault="00DB0F24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B0F24">
        <w:rPr>
          <w:rFonts w:ascii="Times New Roman" w:eastAsiaTheme="minorEastAsia" w:hAnsi="Times New Roman" w:cs="Times New Roman"/>
          <w:sz w:val="28"/>
          <w:szCs w:val="28"/>
        </w:rPr>
        <w:t>Округляем полученные значения диаметров вала до большего значения кратного</w:t>
      </w:r>
    </w:p>
    <w:p w:rsidR="009F6B14" w:rsidRDefault="00DB0F24" w:rsidP="00DB0F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B0F24">
        <w:rPr>
          <w:rFonts w:ascii="Times New Roman" w:eastAsiaTheme="minorEastAsia" w:hAnsi="Times New Roman" w:cs="Times New Roman"/>
          <w:sz w:val="28"/>
          <w:szCs w:val="28"/>
        </w:rPr>
        <w:t>пяти. Принимаем посадочный диаметр под подшипники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B0F24">
        <w:rPr>
          <w:rFonts w:ascii="Times New Roman" w:eastAsiaTheme="minorEastAsia" w:hAnsi="Times New Roman" w:cs="Times New Roman"/>
          <w:sz w:val="28"/>
          <w:szCs w:val="28"/>
        </w:rPr>
        <w:t xml:space="preserve">равным </w:t>
      </w:r>
      <w:r w:rsidR="003469D5"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DB0F24">
        <w:rPr>
          <w:rFonts w:ascii="Times New Roman" w:eastAsiaTheme="minorEastAsia" w:hAnsi="Times New Roman" w:cs="Times New Roman"/>
          <w:sz w:val="28"/>
          <w:szCs w:val="28"/>
        </w:rPr>
        <w:t xml:space="preserve"> мм.</w:t>
      </w:r>
    </w:p>
    <w:p w:rsidR="003469D5" w:rsidRDefault="003469D5" w:rsidP="0009526C">
      <w:pPr>
        <w:pStyle w:val="1"/>
        <w:numPr>
          <w:ilvl w:val="0"/>
          <w:numId w:val="11"/>
        </w:numPr>
      </w:pPr>
      <w:r>
        <w:t xml:space="preserve">Выбор </w:t>
      </w:r>
      <w:r w:rsidRPr="0009526C">
        <w:rPr>
          <w:rFonts w:eastAsiaTheme="minorEastAsia"/>
        </w:rPr>
        <w:t>подшипников</w:t>
      </w:r>
      <w:r>
        <w:t xml:space="preserve"> качения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>Выбираем радиальные однорядные подшипники сверхлёгкой серии для вала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конечного звена по посадочному диаметру </w:t>
      </w:r>
      <w:r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мм: Подшипник 1000</w:t>
      </w:r>
      <w:r>
        <w:rPr>
          <w:rFonts w:ascii="Times New Roman" w:eastAsiaTheme="minorEastAsia" w:hAnsi="Times New Roman" w:cs="Times New Roman"/>
          <w:sz w:val="28"/>
          <w:szCs w:val="28"/>
        </w:rPr>
        <w:t>805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[8].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>d=</w:t>
      </w:r>
      <w:r>
        <w:rPr>
          <w:rFonts w:ascii="Times New Roman" w:eastAsiaTheme="minorEastAsia" w:hAnsi="Times New Roman" w:cs="Times New Roman"/>
          <w:sz w:val="28"/>
          <w:szCs w:val="28"/>
        </w:rPr>
        <w:t>25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мм; D=</w:t>
      </w:r>
      <w:r>
        <w:rPr>
          <w:rFonts w:ascii="Times New Roman" w:eastAsiaTheme="minorEastAsia" w:hAnsi="Times New Roman" w:cs="Times New Roman"/>
          <w:sz w:val="28"/>
          <w:szCs w:val="28"/>
        </w:rPr>
        <w:t>37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мм; B=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мм; С=</w:t>
      </w:r>
      <w:r>
        <w:rPr>
          <w:rFonts w:ascii="Times New Roman" w:eastAsiaTheme="minorEastAsia" w:hAnsi="Times New Roman" w:cs="Times New Roman"/>
          <w:sz w:val="28"/>
          <w:szCs w:val="28"/>
        </w:rPr>
        <w:t>3120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Н; Со=</w:t>
      </w:r>
      <w:r>
        <w:rPr>
          <w:rFonts w:ascii="Times New Roman" w:eastAsiaTheme="minorEastAsia" w:hAnsi="Times New Roman" w:cs="Times New Roman"/>
          <w:sz w:val="28"/>
          <w:szCs w:val="28"/>
        </w:rPr>
        <w:t>1980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Н;</w:t>
      </w:r>
    </w:p>
    <w:p w:rsid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>Выбор подшипника проверим по расчетному ресурсу (L):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23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60*n</m:t>
              </m:r>
            </m:den>
          </m:f>
        </m:oMath>
      </m:oMathPara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=1 - коэффициент надежности;</w:t>
      </w:r>
    </w:p>
    <w:p w:rsidR="003469D5" w:rsidRPr="003469D5" w:rsidRDefault="0009526C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sub>
        </m:sSub>
      </m:oMath>
      <w:r w:rsidR="003469D5"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=0,75 - коэффи</w:t>
      </w:r>
      <w:proofErr w:type="spellStart"/>
      <w:r w:rsidR="003469D5" w:rsidRPr="003469D5">
        <w:rPr>
          <w:rFonts w:ascii="Times New Roman" w:eastAsiaTheme="minorEastAsia" w:hAnsi="Times New Roman" w:cs="Times New Roman"/>
          <w:sz w:val="28"/>
          <w:szCs w:val="28"/>
        </w:rPr>
        <w:t>циент</w:t>
      </w:r>
      <w:proofErr w:type="spellEnd"/>
      <w:r w:rsidR="003469D5" w:rsidRPr="003469D5">
        <w:rPr>
          <w:rFonts w:ascii="Times New Roman" w:eastAsiaTheme="minorEastAsia" w:hAnsi="Times New Roman" w:cs="Times New Roman"/>
          <w:sz w:val="28"/>
          <w:szCs w:val="28"/>
        </w:rPr>
        <w:t>, корректирующий ресурс в зависимости от свойств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>материала, условий эксплуатации и смазки;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>С = 3340 Н - динамическая грузоподъемность подшипника 1000805;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n 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дв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д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 550 об/мин,</m:t>
        </m:r>
      </m:oMath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n 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550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1,86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=295,6 об/мин;</m:t>
        </m:r>
      </m:oMath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469D5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= 3 (для шарикоподшипников) - коэффициент, зависящий от формы кривой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>усталости;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>Q - эквивалентная нагрузка подшипника, Н равная: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 = X*V*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где X = 1 (для радиального шарикоподшипника) – коэффициент </w:t>
      </w:r>
      <w:proofErr w:type="gramStart"/>
      <w:r w:rsidRPr="003469D5">
        <w:rPr>
          <w:rFonts w:ascii="Times New Roman" w:eastAsiaTheme="minorEastAsia" w:hAnsi="Times New Roman" w:cs="Times New Roman"/>
          <w:sz w:val="28"/>
          <w:szCs w:val="28"/>
        </w:rPr>
        <w:t>радиальной</w:t>
      </w:r>
      <w:proofErr w:type="gramEnd"/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>нагрузки [4];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>V = 1 (при вращающемся внутреннем кольце) – коэффициент вращения;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469D5">
        <w:rPr>
          <w:rFonts w:ascii="Times New Roman" w:eastAsiaTheme="minorEastAsia" w:hAnsi="Times New Roman" w:cs="Times New Roman"/>
          <w:sz w:val="28"/>
          <w:szCs w:val="28"/>
        </w:rPr>
        <w:t>Fr</w:t>
      </w:r>
      <w:proofErr w:type="spellEnd"/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768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Н – максимальное радиальное усилие, Н;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3469D5">
        <w:rPr>
          <w:rFonts w:ascii="Times New Roman" w:eastAsiaTheme="minorEastAsia" w:hAnsi="Times New Roman" w:cs="Times New Roman"/>
          <w:sz w:val="28"/>
          <w:szCs w:val="28"/>
        </w:rPr>
        <w:t>K</w:t>
      </w:r>
      <w:proofErr w:type="gramEnd"/>
      <w:r w:rsidRPr="003469D5">
        <w:rPr>
          <w:rFonts w:ascii="Times New Roman" w:eastAsiaTheme="minorEastAsia" w:hAnsi="Times New Roman" w:cs="Times New Roman"/>
          <w:sz w:val="28"/>
          <w:szCs w:val="28"/>
        </w:rPr>
        <w:t>б</w:t>
      </w:r>
      <w:proofErr w:type="spellEnd"/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= 1,5 - коэффициент безопасности по характеру нагрузки [4];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3469D5">
        <w:rPr>
          <w:rFonts w:ascii="Times New Roman" w:eastAsiaTheme="minorEastAsia" w:hAnsi="Times New Roman" w:cs="Times New Roman"/>
          <w:sz w:val="28"/>
          <w:szCs w:val="28"/>
        </w:rPr>
        <w:t>K</w:t>
      </w:r>
      <w:proofErr w:type="gramEnd"/>
      <w:r w:rsidRPr="003469D5"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spellEnd"/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= 1 - коэффициент влияния температуры (до 150◦ С) [4]</w:t>
      </w:r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Q = 1*1*768*1,5*1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=1152 H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3469D5" w:rsidRPr="008F19F5" w:rsidRDefault="008F19F5" w:rsidP="003469D5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 = 1*0,75*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1152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60*295.6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= 1145,27 час</m:t>
          </m:r>
        </m:oMath>
      </m:oMathPara>
    </w:p>
    <w:p w:rsidR="003469D5" w:rsidRPr="003469D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Ресурс подшипников составил </w:t>
      </w:r>
      <w:r w:rsidR="008F19F5" w:rsidRPr="008F19F5">
        <w:rPr>
          <w:rFonts w:ascii="Times New Roman" w:eastAsiaTheme="minorEastAsia" w:hAnsi="Times New Roman" w:cs="Times New Roman"/>
          <w:sz w:val="28"/>
          <w:szCs w:val="28"/>
        </w:rPr>
        <w:t>1145.27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час, что является приемлемой величиной и</w:t>
      </w:r>
    </w:p>
    <w:p w:rsidR="003469D5" w:rsidRPr="008F19F5" w:rsidRDefault="003469D5" w:rsidP="003469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эквивалентно </w:t>
      </w:r>
      <w:r w:rsidR="008F19F5" w:rsidRPr="008F19F5">
        <w:rPr>
          <w:rFonts w:ascii="Times New Roman" w:eastAsiaTheme="minorEastAsia" w:hAnsi="Times New Roman" w:cs="Times New Roman"/>
          <w:sz w:val="28"/>
          <w:szCs w:val="28"/>
        </w:rPr>
        <w:t>1145.27</w:t>
      </w:r>
      <w:r w:rsidR="008F19F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8F19F5" w:rsidRPr="008F19F5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F19F5" w:rsidRPr="008F19F5">
        <w:rPr>
          <w:rFonts w:ascii="Times New Roman" w:eastAsiaTheme="minorEastAsia" w:hAnsi="Times New Roman" w:cs="Times New Roman"/>
          <w:sz w:val="28"/>
          <w:szCs w:val="28"/>
        </w:rPr>
        <w:t>190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сменам работы по </w:t>
      </w:r>
      <w:r w:rsidR="008F19F5" w:rsidRPr="008F19F5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3469D5">
        <w:rPr>
          <w:rFonts w:ascii="Times New Roman" w:eastAsiaTheme="minorEastAsia" w:hAnsi="Times New Roman" w:cs="Times New Roman"/>
          <w:sz w:val="28"/>
          <w:szCs w:val="28"/>
        </w:rPr>
        <w:t xml:space="preserve"> часов.</w:t>
      </w:r>
    </w:p>
    <w:p w:rsidR="008F19F5" w:rsidRDefault="008F19F5" w:rsidP="0009526C">
      <w:pPr>
        <w:pStyle w:val="1"/>
        <w:numPr>
          <w:ilvl w:val="0"/>
          <w:numId w:val="11"/>
        </w:numPr>
      </w:pPr>
      <w:r>
        <w:t>Конструкция основания.</w:t>
      </w:r>
    </w:p>
    <w:p w:rsidR="008F19F5" w:rsidRPr="008F19F5" w:rsidRDefault="008F19F5" w:rsidP="008F19F5">
      <w:pPr>
        <w:rPr>
          <w:rFonts w:ascii="Times New Roman" w:eastAsiaTheme="minorEastAsia" w:hAnsi="Times New Roman" w:cs="Times New Roman"/>
          <w:sz w:val="28"/>
          <w:szCs w:val="28"/>
        </w:rPr>
      </w:pPr>
      <w:r w:rsidRPr="008F19F5">
        <w:rPr>
          <w:rFonts w:ascii="Times New Roman" w:eastAsiaTheme="minorEastAsia" w:hAnsi="Times New Roman" w:cs="Times New Roman"/>
          <w:sz w:val="28"/>
          <w:szCs w:val="28"/>
        </w:rPr>
        <w:t>В качестве основания для машины трения выбираем круглую чугунную плиту с отверстием посередине и выступающей частью в центре, для установки машины на испытательном столе, имеющим отверстие посередине.</w:t>
      </w:r>
    </w:p>
    <w:p w:rsidR="008F19F5" w:rsidRDefault="008F19F5" w:rsidP="008F19F5">
      <w:pPr>
        <w:keepNext/>
      </w:pPr>
      <w:r>
        <w:rPr>
          <w:noProof/>
          <w:lang w:eastAsia="ru-RU"/>
        </w:rPr>
        <w:drawing>
          <wp:inline distT="0" distB="0" distL="0" distR="0" wp14:anchorId="3C04182C" wp14:editId="04203178">
            <wp:extent cx="5477510" cy="4140835"/>
            <wp:effectExtent l="0" t="0" r="8890" b="0"/>
            <wp:docPr id="12" name="Рисунок 12" descr="C:\Users\Julia\Desktop\Диплом (1)\Чертежи\wer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a\Desktop\Диплом (1)\Чертежи\wert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F5" w:rsidRDefault="008F19F5" w:rsidP="008F19F5">
      <w:pPr>
        <w:pStyle w:val="a5"/>
      </w:pPr>
      <w:r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10</w:t>
      </w:r>
      <w:r w:rsidR="0009526C">
        <w:rPr>
          <w:noProof/>
        </w:rPr>
        <w:fldChar w:fldCharType="end"/>
      </w:r>
      <w:r>
        <w:t>. Конструкция стола.</w:t>
      </w:r>
    </w:p>
    <w:p w:rsidR="008F19F5" w:rsidRPr="003A75EC" w:rsidRDefault="008F19F5" w:rsidP="008F19F5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75EC">
        <w:rPr>
          <w:rFonts w:ascii="Times New Roman" w:eastAsiaTheme="minorEastAsia" w:hAnsi="Times New Roman" w:cs="Times New Roman"/>
          <w:sz w:val="28"/>
          <w:szCs w:val="28"/>
        </w:rPr>
        <w:t>Лабораторный стол делается из сварной конструкции</w:t>
      </w:r>
      <w:r w:rsidR="003A75EC" w:rsidRPr="003A75EC">
        <w:rPr>
          <w:rFonts w:ascii="Times New Roman" w:eastAsiaTheme="minorEastAsia" w:hAnsi="Times New Roman" w:cs="Times New Roman"/>
          <w:sz w:val="28"/>
          <w:szCs w:val="28"/>
        </w:rPr>
        <w:t xml:space="preserve"> и должен обеспечивать высокую жесткость.</w:t>
      </w:r>
    </w:p>
    <w:p w:rsidR="003A75EC" w:rsidRDefault="003A75EC" w:rsidP="0009526C">
      <w:pPr>
        <w:pStyle w:val="1"/>
        <w:numPr>
          <w:ilvl w:val="0"/>
          <w:numId w:val="11"/>
        </w:numPr>
      </w:pPr>
      <w:r>
        <w:t>Конструкция приспособления для установки образцов.</w:t>
      </w:r>
    </w:p>
    <w:p w:rsidR="003A75EC" w:rsidRPr="003A75EC" w:rsidRDefault="003A75EC" w:rsidP="003A75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A75EC">
        <w:rPr>
          <w:rFonts w:ascii="Times New Roman" w:eastAsiaTheme="minorEastAsia" w:hAnsi="Times New Roman" w:cs="Times New Roman"/>
          <w:sz w:val="28"/>
          <w:szCs w:val="28"/>
        </w:rPr>
        <w:t xml:space="preserve">Испытательная машина оснащена приспособлением для установки </w:t>
      </w:r>
      <w:proofErr w:type="spellStart"/>
      <w:r w:rsidRPr="003A75EC">
        <w:rPr>
          <w:rFonts w:ascii="Times New Roman" w:eastAsiaTheme="minorEastAsia" w:hAnsi="Times New Roman" w:cs="Times New Roman"/>
          <w:sz w:val="28"/>
          <w:szCs w:val="28"/>
        </w:rPr>
        <w:t>ис</w:t>
      </w:r>
      <w:proofErr w:type="spellEnd"/>
      <w:r w:rsidRPr="003A75EC">
        <w:rPr>
          <w:rFonts w:ascii="Times New Roman" w:eastAsiaTheme="minorEastAsia" w:hAnsi="Times New Roman" w:cs="Times New Roman"/>
          <w:sz w:val="28"/>
          <w:szCs w:val="28"/>
        </w:rPr>
        <w:t>-</w:t>
      </w:r>
    </w:p>
    <w:p w:rsidR="003A75EC" w:rsidRPr="003A75EC" w:rsidRDefault="003A75EC" w:rsidP="003A75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A75EC">
        <w:rPr>
          <w:rFonts w:ascii="Times New Roman" w:eastAsiaTheme="minorEastAsia" w:hAnsi="Times New Roman" w:cs="Times New Roman"/>
          <w:sz w:val="28"/>
          <w:szCs w:val="28"/>
        </w:rPr>
        <w:t>следуемых образцов на машине. В системе «машина - образец» оно является</w:t>
      </w:r>
    </w:p>
    <w:p w:rsidR="003A75EC" w:rsidRDefault="003A75EC" w:rsidP="003A75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A75EC">
        <w:rPr>
          <w:rFonts w:ascii="Times New Roman" w:eastAsiaTheme="minorEastAsia" w:hAnsi="Times New Roman" w:cs="Times New Roman"/>
          <w:sz w:val="28"/>
          <w:szCs w:val="28"/>
        </w:rPr>
        <w:lastRenderedPageBreak/>
        <w:t>промежуточным звеном двух основных элементов. Это приспособление входит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A75EC">
        <w:rPr>
          <w:rFonts w:ascii="Times New Roman" w:eastAsiaTheme="minorEastAsia" w:hAnsi="Times New Roman" w:cs="Times New Roman"/>
          <w:sz w:val="28"/>
          <w:szCs w:val="28"/>
        </w:rPr>
        <w:t>комплект испытательной машины и специально разработано под образец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A75EC">
        <w:rPr>
          <w:rFonts w:ascii="Times New Roman" w:eastAsiaTheme="minorEastAsia" w:hAnsi="Times New Roman" w:cs="Times New Roman"/>
          <w:sz w:val="28"/>
          <w:szCs w:val="28"/>
        </w:rPr>
        <w:t>определенной формы. Для испытаний материалов на машине трения будут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A75EC">
        <w:rPr>
          <w:rFonts w:ascii="Times New Roman" w:eastAsiaTheme="minorEastAsia" w:hAnsi="Times New Roman" w:cs="Times New Roman"/>
          <w:sz w:val="28"/>
          <w:szCs w:val="28"/>
        </w:rPr>
        <w:t xml:space="preserve">использоваться </w:t>
      </w:r>
      <w:r>
        <w:rPr>
          <w:rFonts w:ascii="Times New Roman" w:eastAsiaTheme="minorEastAsia" w:hAnsi="Times New Roman" w:cs="Times New Roman"/>
          <w:sz w:val="28"/>
          <w:szCs w:val="28"/>
        </w:rPr>
        <w:t>круглые заготовки диаметром 30 мм.</w:t>
      </w:r>
    </w:p>
    <w:p w:rsidR="003A75EC" w:rsidRPr="003A75EC" w:rsidRDefault="003A75EC" w:rsidP="003A75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A75EC">
        <w:rPr>
          <w:rFonts w:ascii="Times New Roman" w:eastAsiaTheme="minorEastAsia" w:hAnsi="Times New Roman" w:cs="Times New Roman"/>
          <w:sz w:val="28"/>
          <w:szCs w:val="28"/>
        </w:rPr>
        <w:t xml:space="preserve">При выборе конструкции приспособления для установки образцов необходимо учитывать, что неправильная </w:t>
      </w:r>
      <w:proofErr w:type="spellStart"/>
      <w:r w:rsidRPr="003A75EC">
        <w:rPr>
          <w:rFonts w:ascii="Times New Roman" w:eastAsiaTheme="minorEastAsia" w:hAnsi="Times New Roman" w:cs="Times New Roman"/>
          <w:sz w:val="28"/>
          <w:szCs w:val="28"/>
        </w:rPr>
        <w:t>самоус</w:t>
      </w:r>
      <w:r>
        <w:rPr>
          <w:rFonts w:ascii="Times New Roman" w:eastAsiaTheme="minorEastAsia" w:hAnsi="Times New Roman" w:cs="Times New Roman"/>
          <w:sz w:val="28"/>
          <w:szCs w:val="28"/>
        </w:rPr>
        <w:t>тановка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образца после его закре</w:t>
      </w:r>
      <w:r w:rsidRPr="003A75EC">
        <w:rPr>
          <w:rFonts w:ascii="Times New Roman" w:eastAsiaTheme="minorEastAsia" w:hAnsi="Times New Roman" w:cs="Times New Roman"/>
          <w:sz w:val="28"/>
          <w:szCs w:val="28"/>
        </w:rPr>
        <w:t xml:space="preserve">пления, </w:t>
      </w:r>
      <w:proofErr w:type="spellStart"/>
      <w:r w:rsidRPr="003A75EC">
        <w:rPr>
          <w:rFonts w:ascii="Times New Roman" w:eastAsiaTheme="minorEastAsia" w:hAnsi="Times New Roman" w:cs="Times New Roman"/>
          <w:sz w:val="28"/>
          <w:szCs w:val="28"/>
        </w:rPr>
        <w:t>несоосность</w:t>
      </w:r>
      <w:proofErr w:type="spellEnd"/>
      <w:r w:rsidRPr="003A75EC">
        <w:rPr>
          <w:rFonts w:ascii="Times New Roman" w:eastAsiaTheme="minorEastAsia" w:hAnsi="Times New Roman" w:cs="Times New Roman"/>
          <w:sz w:val="28"/>
          <w:szCs w:val="28"/>
        </w:rPr>
        <w:t xml:space="preserve"> закрепления или погрешность изготовления будет вызывать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A75EC">
        <w:rPr>
          <w:rFonts w:ascii="Times New Roman" w:eastAsiaTheme="minorEastAsia" w:hAnsi="Times New Roman" w:cs="Times New Roman"/>
          <w:sz w:val="28"/>
          <w:szCs w:val="28"/>
        </w:rPr>
        <w:t>дополнительные напряжения в зоне контакта, вызванные изгибающими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A75EC">
        <w:rPr>
          <w:rFonts w:ascii="Times New Roman" w:eastAsiaTheme="minorEastAsia" w:hAnsi="Times New Roman" w:cs="Times New Roman"/>
          <w:sz w:val="28"/>
          <w:szCs w:val="28"/>
        </w:rPr>
        <w:t>моментами.</w:t>
      </w:r>
    </w:p>
    <w:p w:rsidR="003A75EC" w:rsidRPr="003A75EC" w:rsidRDefault="003A75EC" w:rsidP="003A75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A75EC">
        <w:rPr>
          <w:rFonts w:ascii="Times New Roman" w:eastAsiaTheme="minorEastAsia" w:hAnsi="Times New Roman" w:cs="Times New Roman"/>
          <w:sz w:val="28"/>
          <w:szCs w:val="28"/>
        </w:rPr>
        <w:t xml:space="preserve">Исходя из вышеперечисленных соображений, выбираем захват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контртела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прижимным винтом. А для заготовки в виду малого коэффициента перекрытия выбираем крепление с помощью муфты, располагающейся в пазах заготовки и другой стороной крепящейся к валу.</w:t>
      </w:r>
    </w:p>
    <w:p w:rsidR="003A75EC" w:rsidRPr="003A75EC" w:rsidRDefault="003A75EC" w:rsidP="003A75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A75EC">
        <w:rPr>
          <w:rFonts w:ascii="Times New Roman" w:eastAsiaTheme="minorEastAsia" w:hAnsi="Times New Roman" w:cs="Times New Roman"/>
          <w:sz w:val="28"/>
          <w:szCs w:val="28"/>
        </w:rPr>
        <w:t xml:space="preserve">Недостатком такого приспособления является возможный перекос образца </w:t>
      </w:r>
      <w:proofErr w:type="gramStart"/>
      <w:r w:rsidRPr="003A75EC">
        <w:rPr>
          <w:rFonts w:ascii="Times New Roman" w:eastAsiaTheme="minorEastAsia" w:hAnsi="Times New Roman" w:cs="Times New Roman"/>
          <w:sz w:val="28"/>
          <w:szCs w:val="28"/>
        </w:rPr>
        <w:t>за</w:t>
      </w:r>
      <w:proofErr w:type="gramEnd"/>
    </w:p>
    <w:p w:rsidR="003A75EC" w:rsidRPr="003A75EC" w:rsidRDefault="003A75EC" w:rsidP="003A75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A75EC">
        <w:rPr>
          <w:rFonts w:ascii="Times New Roman" w:eastAsiaTheme="minorEastAsia" w:hAnsi="Times New Roman" w:cs="Times New Roman"/>
          <w:sz w:val="28"/>
          <w:szCs w:val="28"/>
        </w:rPr>
        <w:t>счет зазора между образцом и отверстием, но этим можно пренебречь в виду</w:t>
      </w:r>
    </w:p>
    <w:p w:rsidR="008F19F5" w:rsidRDefault="003A75EC" w:rsidP="003A75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A75EC">
        <w:rPr>
          <w:rFonts w:ascii="Times New Roman" w:eastAsiaTheme="minorEastAsia" w:hAnsi="Times New Roman" w:cs="Times New Roman"/>
          <w:sz w:val="28"/>
          <w:szCs w:val="28"/>
        </w:rPr>
        <w:t>малости размеров образца.</w:t>
      </w:r>
    </w:p>
    <w:p w:rsidR="003A75EC" w:rsidRDefault="003A75EC" w:rsidP="003A75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Конструкция привода для вращения выглядит следующим образом:</w:t>
      </w:r>
    </w:p>
    <w:p w:rsidR="003A75EC" w:rsidRDefault="003A75EC" w:rsidP="003A75EC">
      <w:pPr>
        <w:keepNext/>
        <w:autoSpaceDE w:val="0"/>
        <w:autoSpaceDN w:val="0"/>
        <w:adjustRightInd w:val="0"/>
        <w:spacing w:after="0" w:line="240" w:lineRule="auto"/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280B7" wp14:editId="1760A295">
            <wp:extent cx="5934710" cy="4916805"/>
            <wp:effectExtent l="0" t="0" r="8890" b="0"/>
            <wp:docPr id="13" name="Рисунок 13" descr="C:\Users\Julia\Desktop\Диплом (1)\Чертежи\22345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ia\Desktop\Диплом (1)\Чертежи\22345gg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91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5EC" w:rsidRDefault="003A75EC" w:rsidP="003A75EC">
      <w:pPr>
        <w:pStyle w:val="a5"/>
        <w:rPr>
          <w:lang w:val="en-US"/>
        </w:rPr>
      </w:pPr>
      <w:r>
        <w:t xml:space="preserve">Рисунок </w:t>
      </w:r>
      <w:r w:rsidR="0009526C">
        <w:fldChar w:fldCharType="begin"/>
      </w:r>
      <w:r w:rsidR="0009526C">
        <w:instrText xml:space="preserve"> SEQ Рисунок \* ARABIC </w:instrText>
      </w:r>
      <w:r w:rsidR="0009526C">
        <w:fldChar w:fldCharType="separate"/>
      </w:r>
      <w:r w:rsidR="00C03945">
        <w:rPr>
          <w:noProof/>
        </w:rPr>
        <w:t>11</w:t>
      </w:r>
      <w:r w:rsidR="0009526C">
        <w:rPr>
          <w:noProof/>
        </w:rPr>
        <w:fldChar w:fldCharType="end"/>
      </w:r>
      <w:r>
        <w:t>. Малый привод.</w:t>
      </w:r>
    </w:p>
    <w:p w:rsidR="0009526C" w:rsidRDefault="0009526C" w:rsidP="0009526C">
      <w:pPr>
        <w:pStyle w:val="1"/>
        <w:numPr>
          <w:ilvl w:val="0"/>
          <w:numId w:val="11"/>
        </w:numPr>
        <w:rPr>
          <w:color w:val="4F81BD" w:themeColor="accent1"/>
          <w:sz w:val="26"/>
          <w:szCs w:val="26"/>
        </w:rPr>
      </w:pPr>
      <w:r w:rsidRPr="0009526C">
        <w:rPr>
          <w:color w:val="4F81BD" w:themeColor="accent1"/>
          <w:sz w:val="26"/>
          <w:szCs w:val="26"/>
        </w:rPr>
        <w:lastRenderedPageBreak/>
        <w:t>Контролирующие устройства.</w:t>
      </w:r>
      <w:bookmarkStart w:id="0" w:name="_GoBack"/>
      <w:bookmarkEnd w:id="0"/>
    </w:p>
    <w:p w:rsidR="0009526C" w:rsidRDefault="0009526C" w:rsidP="0009526C">
      <w:pPr>
        <w:pStyle w:val="2"/>
        <w:numPr>
          <w:ilvl w:val="1"/>
          <w:numId w:val="11"/>
        </w:numPr>
        <w:rPr>
          <w:rFonts w:eastAsiaTheme="minorEastAsia"/>
        </w:rPr>
      </w:pPr>
      <w:r w:rsidRPr="0009526C">
        <w:rPr>
          <w:rFonts w:eastAsiaTheme="minorEastAsia"/>
        </w:rPr>
        <w:t>Измерение крутящего момента.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9526C" w:rsidTr="0009526C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9526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9526C" w:rsidRPr="00EF3FD3" w:rsidRDefault="0009526C" w:rsidP="00EF3FD3">
                  <w:pPr>
                    <w:pStyle w:val="1"/>
                    <w:spacing w:after="15" w:line="300" w:lineRule="atLeast"/>
                    <w:rPr>
                      <w:rFonts w:ascii="Verdana" w:hAnsi="Verdana"/>
                      <w:b w:val="0"/>
                      <w:bCs w:val="0"/>
                      <w:color w:val="5B5C9E"/>
                      <w:sz w:val="26"/>
                      <w:szCs w:val="26"/>
                      <w:lang w:val="en-US"/>
                    </w:rPr>
                  </w:pPr>
                  <w:r>
                    <w:rPr>
                      <w:rStyle w:val="searchword"/>
                      <w:rFonts w:ascii="Verdana" w:hAnsi="Verdana"/>
                      <w:b w:val="0"/>
                      <w:bCs w:val="0"/>
                      <w:color w:val="5B5C9E"/>
                      <w:sz w:val="26"/>
                      <w:szCs w:val="26"/>
                    </w:rPr>
                    <w:t>Датчик</w:t>
                  </w:r>
                  <w:r>
                    <w:rPr>
                      <w:rFonts w:ascii="Verdana" w:hAnsi="Verdana"/>
                      <w:b w:val="0"/>
                      <w:bCs w:val="0"/>
                      <w:color w:val="5B5C9E"/>
                      <w:sz w:val="26"/>
                      <w:szCs w:val="26"/>
                    </w:rPr>
                    <w:t>и</w:t>
                  </w:r>
                  <w:r>
                    <w:rPr>
                      <w:rStyle w:val="apple-converted-space"/>
                      <w:rFonts w:ascii="Verdana" w:hAnsi="Verdana"/>
                      <w:b w:val="0"/>
                      <w:bCs w:val="0"/>
                      <w:color w:val="5B5C9E"/>
                      <w:sz w:val="26"/>
                      <w:szCs w:val="26"/>
                    </w:rPr>
                    <w:t> </w:t>
                  </w:r>
                  <w:r>
                    <w:rPr>
                      <w:rStyle w:val="searchword"/>
                      <w:rFonts w:ascii="Verdana" w:hAnsi="Verdana"/>
                      <w:b w:val="0"/>
                      <w:bCs w:val="0"/>
                      <w:color w:val="5B5C9E"/>
                      <w:sz w:val="26"/>
                      <w:szCs w:val="26"/>
                    </w:rPr>
                    <w:t>крутящего</w:t>
                  </w:r>
                  <w:r>
                    <w:rPr>
                      <w:rStyle w:val="apple-converted-space"/>
                      <w:rFonts w:ascii="Verdana" w:hAnsi="Verdana"/>
                      <w:b w:val="0"/>
                      <w:bCs w:val="0"/>
                      <w:color w:val="5B5C9E"/>
                      <w:sz w:val="26"/>
                      <w:szCs w:val="26"/>
                    </w:rPr>
                    <w:t> </w:t>
                  </w:r>
                  <w:r>
                    <w:rPr>
                      <w:rStyle w:val="searchword"/>
                      <w:rFonts w:ascii="Verdana" w:hAnsi="Verdana"/>
                      <w:b w:val="0"/>
                      <w:bCs w:val="0"/>
                      <w:color w:val="5B5C9E"/>
                      <w:sz w:val="26"/>
                      <w:szCs w:val="26"/>
                    </w:rPr>
                    <w:t>момента</w:t>
                  </w:r>
                  <w:r>
                    <w:rPr>
                      <w:rStyle w:val="apple-converted-space"/>
                      <w:rFonts w:ascii="Verdana" w:hAnsi="Verdana"/>
                      <w:b w:val="0"/>
                      <w:bCs w:val="0"/>
                      <w:color w:val="5B5C9E"/>
                      <w:sz w:val="26"/>
                      <w:szCs w:val="26"/>
                    </w:rPr>
                    <w:t> </w:t>
                  </w:r>
                  <w:r w:rsidR="00EF3FD3">
                    <w:rPr>
                      <w:rFonts w:ascii="Verdana" w:hAnsi="Verdana"/>
                      <w:b w:val="0"/>
                      <w:bCs w:val="0"/>
                      <w:color w:val="5B5C9E"/>
                      <w:sz w:val="26"/>
                      <w:szCs w:val="26"/>
                    </w:rPr>
                    <w:t>T</w:t>
                  </w:r>
                  <w:r w:rsidR="00EF3FD3">
                    <w:rPr>
                      <w:rFonts w:ascii="Verdana" w:hAnsi="Verdana"/>
                      <w:b w:val="0"/>
                      <w:bCs w:val="0"/>
                      <w:color w:val="5B5C9E"/>
                      <w:sz w:val="26"/>
                      <w:szCs w:val="26"/>
                      <w:lang w:val="en-US"/>
                    </w:rPr>
                    <w:t>RC</w:t>
                  </w:r>
                </w:p>
              </w:tc>
            </w:tr>
            <w:tr w:rsidR="0009526C" w:rsidTr="00EF3FD3">
              <w:trPr>
                <w:tblCellSpacing w:w="0" w:type="dxa"/>
              </w:trPr>
              <w:tc>
                <w:tcPr>
                  <w:tcW w:w="5000" w:type="pct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pPr w:leftFromText="180" w:rightFromText="180" w:vertAnchor="text" w:horzAnchor="margin" w:tblpY="-209"/>
                    <w:tblOverlap w:val="never"/>
                    <w:tblW w:w="3895" w:type="pct"/>
                    <w:tblCellSpacing w:w="22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0"/>
                    <w:gridCol w:w="1998"/>
                  </w:tblGrid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номинальный диапазон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н.д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.)</w:t>
                        </w:r>
                      </w:p>
                    </w:tc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 кгс*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см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– 2 000 кгс*м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номинальный выходной сигнал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н.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.)</w:t>
                        </w:r>
                      </w:p>
                    </w:tc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1мВ/В ± 1%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нелинейность (от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н.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.)</w:t>
                        </w:r>
                      </w:p>
                    </w:tc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0,3% (0,1 кгс*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0,5%)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гистерезис (от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н.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.)</w:t>
                        </w:r>
                      </w:p>
                    </w:tc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0,3% (0,1 кгс*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0,5%)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повторяемость (от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н.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.)</w:t>
                        </w:r>
                      </w:p>
                    </w:tc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0,02%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температурный дрейф баланса нуля (от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н.с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./10°С)</w:t>
                        </w:r>
                      </w:p>
                    </w:tc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0,1%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температурный коэффициент для выходного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синала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(от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н.д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./10°С)</w:t>
                        </w:r>
                      </w:p>
                    </w:tc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0,1%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сопротивление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350 Ом ± 1%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сопротивление изоляции</w:t>
                        </w:r>
                      </w:p>
                    </w:tc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2 000 МОм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рекомендованное питание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(постоянный ток)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допустимая перегрузка (от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н.д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.)</w:t>
                        </w:r>
                      </w:p>
                    </w:tc>
                    <w:tc>
                      <w:tcPr>
                        <w:tcW w:w="0" w:type="auto"/>
                        <w:shd w:val="clear" w:color="auto" w:fill="E6E7E8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120%</w:t>
                        </w:r>
                      </w:p>
                    </w:tc>
                  </w:tr>
                  <w:tr w:rsidR="00EF3FD3" w:rsidTr="00EF3FD3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кабель</w:t>
                        </w:r>
                      </w:p>
                    </w:tc>
                    <w:tc>
                      <w:tcPr>
                        <w:tcW w:w="0" w:type="auto"/>
                        <w:shd w:val="clear" w:color="auto" w:fill="D1D3D4"/>
                        <w:vAlign w:val="center"/>
                        <w:hideMark/>
                      </w:tcPr>
                      <w:p w:rsidR="00EF3FD3" w:rsidRDefault="00EF3FD3" w:rsidP="00EF3F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Ø 5,5 мм, 4 жилы, 3 м</w:t>
                        </w:r>
                      </w:p>
                    </w:tc>
                  </w:tr>
                </w:tbl>
                <w:p w:rsidR="0009526C" w:rsidRDefault="0009526C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F3FD3" w:rsidRPr="00EF3FD3" w:rsidRDefault="0009526C" w:rsidP="00EF3FD3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EF3FD3">
              <w:rPr>
                <w:rFonts w:ascii="Arial" w:hAnsi="Arial" w:cs="Arial"/>
                <w:sz w:val="20"/>
                <w:szCs w:val="20"/>
              </w:rPr>
              <w:t>Статические</w:t>
            </w:r>
            <w:r w:rsidR="00EF3FD3" w:rsidRPr="00EF3FD3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searchword"/>
                <w:rFonts w:ascii="Arial" w:hAnsi="Arial" w:cs="Arial"/>
                <w:sz w:val="20"/>
                <w:szCs w:val="20"/>
              </w:rPr>
              <w:t>датчик</w:t>
            </w:r>
            <w:r w:rsidRPr="00EF3FD3">
              <w:rPr>
                <w:rFonts w:ascii="Arial" w:hAnsi="Arial" w:cs="Arial"/>
                <w:sz w:val="20"/>
                <w:szCs w:val="20"/>
              </w:rPr>
              <w:t>и</w:t>
            </w:r>
            <w:r w:rsidR="00EF3FD3" w:rsidRPr="00EF3F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searchword"/>
                <w:rFonts w:ascii="Arial" w:hAnsi="Arial" w:cs="Arial"/>
                <w:sz w:val="20"/>
                <w:szCs w:val="20"/>
              </w:rPr>
              <w:t>крутящего</w:t>
            </w:r>
            <w:r w:rsidR="00EF3FD3" w:rsidRPr="00EF3FD3">
              <w:rPr>
                <w:rStyle w:val="searchword"/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searchword"/>
                <w:rFonts w:ascii="Arial" w:hAnsi="Arial" w:cs="Arial"/>
                <w:sz w:val="20"/>
                <w:szCs w:val="20"/>
              </w:rPr>
              <w:t>момента</w:t>
            </w:r>
            <w:r w:rsidR="00EF3FD3" w:rsidRPr="00EF3FD3">
              <w:rPr>
                <w:rStyle w:val="searchword"/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ae"/>
                <w:rFonts w:ascii="Arial" w:eastAsiaTheme="majorEastAsia" w:hAnsi="Arial" w:cs="Arial"/>
                <w:sz w:val="20"/>
                <w:szCs w:val="20"/>
              </w:rPr>
              <w:t>T</w:t>
            </w:r>
            <w:r w:rsidR="00EF3FD3" w:rsidRPr="00EF3FD3">
              <w:rPr>
                <w:rStyle w:val="ae"/>
                <w:rFonts w:ascii="Arial" w:eastAsiaTheme="majorEastAsia" w:hAnsi="Arial" w:cs="Arial"/>
                <w:sz w:val="20"/>
                <w:szCs w:val="20"/>
                <w:lang w:val="en-US"/>
              </w:rPr>
              <w:t>RC</w:t>
            </w:r>
            <w:r w:rsidR="00EF3FD3" w:rsidRPr="00EF3FD3">
              <w:rPr>
                <w:rStyle w:val="ae"/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EF3FD3">
              <w:rPr>
                <w:rFonts w:ascii="Arial" w:hAnsi="Arial" w:cs="Arial"/>
                <w:sz w:val="20"/>
                <w:szCs w:val="20"/>
              </w:rPr>
              <w:t>предназначены для измерения скручивающих моментов без вращения системы, например, в муфтах электр</w:t>
            </w:r>
            <w:proofErr w:type="gramStart"/>
            <w:r w:rsidRPr="00EF3FD3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EF3FD3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F3FD3">
              <w:rPr>
                <w:rFonts w:ascii="Arial" w:hAnsi="Arial" w:cs="Arial"/>
                <w:sz w:val="20"/>
                <w:szCs w:val="20"/>
              </w:rPr>
              <w:t>пневмоинструмента</w:t>
            </w:r>
            <w:proofErr w:type="spellEnd"/>
            <w:r w:rsidRPr="00EF3FD3">
              <w:rPr>
                <w:rFonts w:ascii="Arial" w:hAnsi="Arial" w:cs="Arial"/>
                <w:sz w:val="20"/>
                <w:szCs w:val="20"/>
              </w:rPr>
              <w:t>.</w:t>
            </w:r>
            <w:r w:rsidR="00EF3FD3" w:rsidRPr="00EF3F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searchword"/>
                <w:rFonts w:ascii="Arial" w:hAnsi="Arial" w:cs="Arial"/>
                <w:sz w:val="20"/>
                <w:szCs w:val="20"/>
              </w:rPr>
              <w:t>Датчик</w:t>
            </w:r>
            <w:r w:rsidRPr="00EF3FD3">
              <w:rPr>
                <w:rFonts w:ascii="Arial" w:hAnsi="Arial" w:cs="Arial"/>
                <w:sz w:val="20"/>
                <w:szCs w:val="20"/>
              </w:rPr>
              <w:t>и</w:t>
            </w:r>
            <w:r w:rsidR="00EF3FD3" w:rsidRPr="00EF3FD3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searchword"/>
                <w:rFonts w:ascii="Arial" w:hAnsi="Arial" w:cs="Arial"/>
                <w:sz w:val="20"/>
                <w:szCs w:val="20"/>
              </w:rPr>
              <w:t>крутящего</w:t>
            </w:r>
            <w:r w:rsidR="00EF3FD3" w:rsidRPr="00EF3FD3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searchword"/>
                <w:rFonts w:ascii="Arial" w:hAnsi="Arial" w:cs="Arial"/>
                <w:sz w:val="20"/>
                <w:szCs w:val="20"/>
              </w:rPr>
              <w:t>момента</w:t>
            </w:r>
            <w:r w:rsidR="00EF3FD3" w:rsidRPr="00EF3FD3">
              <w:rPr>
                <w:rStyle w:val="searchword"/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ae"/>
                <w:rFonts w:ascii="Arial" w:eastAsiaTheme="majorEastAsia" w:hAnsi="Arial" w:cs="Arial"/>
                <w:sz w:val="20"/>
                <w:szCs w:val="20"/>
              </w:rPr>
              <w:t>T</w:t>
            </w:r>
            <w:r w:rsidR="00EF3FD3" w:rsidRPr="00EF3FD3">
              <w:rPr>
                <w:rStyle w:val="ae"/>
                <w:rFonts w:ascii="Arial" w:eastAsiaTheme="majorEastAsia" w:hAnsi="Arial" w:cs="Arial"/>
                <w:sz w:val="20"/>
                <w:szCs w:val="20"/>
                <w:lang w:val="en-US"/>
              </w:rPr>
              <w:t>RC</w:t>
            </w:r>
            <w:r w:rsidR="00EF3FD3" w:rsidRPr="00EF3FD3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Fonts w:ascii="Arial" w:hAnsi="Arial" w:cs="Arial"/>
                <w:sz w:val="20"/>
                <w:szCs w:val="20"/>
              </w:rPr>
              <w:t>напрямую подключаются к тензометрической станции</w:t>
            </w:r>
            <w:r w:rsidR="00EF3FD3" w:rsidRPr="00EF3FD3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hyperlink r:id="rId20" w:tooltip="Тензометрическая станция ZET 017-T8" w:history="1">
              <w:r w:rsidRPr="00EF3FD3">
                <w:rPr>
                  <w:rStyle w:val="af3"/>
                  <w:rFonts w:ascii="Arial" w:eastAsiaTheme="majorEastAsia" w:hAnsi="Arial" w:cs="Arial"/>
                  <w:color w:val="auto"/>
                  <w:sz w:val="20"/>
                  <w:szCs w:val="20"/>
                  <w:u w:val="none"/>
                </w:rPr>
                <w:t>ZET 017-T8</w:t>
              </w:r>
            </w:hyperlink>
            <w:r w:rsidRPr="00EF3FD3">
              <w:rPr>
                <w:rFonts w:ascii="Arial" w:hAnsi="Arial" w:cs="Arial"/>
                <w:sz w:val="20"/>
                <w:szCs w:val="20"/>
              </w:rPr>
              <w:t>.</w:t>
            </w:r>
            <w:r w:rsidR="00EF3FD3" w:rsidRPr="00EF3F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 w:rsidRPr="00EF3FD3">
              <w:rPr>
                <w:rFonts w:ascii="Arial" w:hAnsi="Arial" w:cs="Arial"/>
                <w:sz w:val="20"/>
                <w:szCs w:val="20"/>
              </w:rPr>
              <w:t>тензостанцией</w:t>
            </w:r>
            <w:proofErr w:type="spellEnd"/>
            <w:r w:rsidRPr="00EF3FD3">
              <w:rPr>
                <w:rFonts w:ascii="Arial" w:hAnsi="Arial" w:cs="Arial"/>
                <w:sz w:val="20"/>
                <w:szCs w:val="20"/>
              </w:rPr>
              <w:t xml:space="preserve"> поставляется программное обеспечение</w:t>
            </w:r>
            <w:r w:rsidR="00EF3FD3" w:rsidRPr="00EF3FD3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hyperlink r:id="rId21" w:tooltip="ПО ZETLab, поставляемое с тензостанциями" w:history="1">
              <w:proofErr w:type="spellStart"/>
              <w:r w:rsidRPr="00EF3FD3">
                <w:rPr>
                  <w:rStyle w:val="af3"/>
                  <w:rFonts w:ascii="Arial" w:eastAsiaTheme="majorEastAsia" w:hAnsi="Arial" w:cs="Arial"/>
                  <w:color w:val="auto"/>
                  <w:sz w:val="20"/>
                  <w:szCs w:val="20"/>
                  <w:u w:val="none"/>
                </w:rPr>
                <w:t>ZETLab</w:t>
              </w:r>
              <w:proofErr w:type="spellEnd"/>
            </w:hyperlink>
            <w:r w:rsidRPr="00EF3FD3">
              <w:rPr>
                <w:rFonts w:ascii="Arial" w:hAnsi="Arial" w:cs="Arial"/>
                <w:sz w:val="20"/>
                <w:szCs w:val="20"/>
              </w:rPr>
              <w:t>, позволяющее проводить измерение</w:t>
            </w:r>
            <w:r w:rsidR="00EF3FD3" w:rsidRPr="00EF3F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Fonts w:ascii="Arial" w:hAnsi="Arial" w:cs="Arial"/>
                <w:sz w:val="20"/>
                <w:szCs w:val="20"/>
              </w:rPr>
              <w:t>и анализ параметров си</w:t>
            </w:r>
            <w:r w:rsidR="00EF3FD3">
              <w:rPr>
                <w:rFonts w:ascii="Arial" w:hAnsi="Arial" w:cs="Arial"/>
                <w:sz w:val="20"/>
                <w:szCs w:val="20"/>
              </w:rPr>
              <w:t>гналов, строить осциллограммы и</w:t>
            </w:r>
            <w:r w:rsidR="00EF3FD3" w:rsidRPr="00EF3F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Fonts w:ascii="Arial" w:hAnsi="Arial" w:cs="Arial"/>
                <w:sz w:val="20"/>
                <w:szCs w:val="20"/>
              </w:rPr>
              <w:t>графики зависимостей, и т.д. Питание</w:t>
            </w:r>
            <w:r w:rsidR="00EF3FD3" w:rsidRPr="00EF3FD3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searchword"/>
                <w:rFonts w:ascii="Arial" w:hAnsi="Arial" w:cs="Arial"/>
                <w:sz w:val="20"/>
                <w:szCs w:val="20"/>
              </w:rPr>
              <w:t>датчик</w:t>
            </w:r>
            <w:r w:rsidRPr="00EF3FD3">
              <w:rPr>
                <w:rFonts w:ascii="Arial" w:hAnsi="Arial" w:cs="Arial"/>
                <w:sz w:val="20"/>
                <w:szCs w:val="20"/>
              </w:rPr>
              <w:t>ов</w:t>
            </w:r>
            <w:r w:rsidR="00EF3FD3" w:rsidRPr="00EF3F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searchword"/>
                <w:rFonts w:ascii="Arial" w:hAnsi="Arial" w:cs="Arial"/>
                <w:sz w:val="20"/>
                <w:szCs w:val="20"/>
              </w:rPr>
              <w:t>крутящего</w:t>
            </w:r>
            <w:r w:rsidR="00EF3FD3" w:rsidRPr="00EF3FD3">
              <w:rPr>
                <w:rStyle w:val="searchword"/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Style w:val="searchword"/>
                <w:rFonts w:ascii="Arial" w:hAnsi="Arial" w:cs="Arial"/>
                <w:sz w:val="20"/>
                <w:szCs w:val="20"/>
              </w:rPr>
              <w:t>момента</w:t>
            </w:r>
            <w:r w:rsidR="00EF3FD3" w:rsidRPr="00EF3FD3">
              <w:rPr>
                <w:rStyle w:val="searchword"/>
                <w:rFonts w:ascii="Arial" w:hAnsi="Arial" w:cs="Arial"/>
                <w:sz w:val="20"/>
                <w:szCs w:val="20"/>
              </w:rPr>
              <w:t xml:space="preserve"> </w:t>
            </w:r>
            <w:r w:rsidRPr="00EF3FD3">
              <w:rPr>
                <w:rFonts w:ascii="Arial" w:hAnsi="Arial" w:cs="Arial"/>
                <w:sz w:val="20"/>
                <w:szCs w:val="20"/>
              </w:rPr>
              <w:t xml:space="preserve">осуществляется от встроенного генератора </w:t>
            </w:r>
            <w:proofErr w:type="spellStart"/>
            <w:r w:rsidRPr="00EF3FD3">
              <w:rPr>
                <w:rFonts w:ascii="Arial" w:hAnsi="Arial" w:cs="Arial"/>
                <w:sz w:val="20"/>
                <w:szCs w:val="20"/>
              </w:rPr>
              <w:t>тензостанции</w:t>
            </w:r>
            <w:proofErr w:type="spellEnd"/>
            <w:r w:rsidRPr="00EF3FD3">
              <w:rPr>
                <w:rFonts w:ascii="Arial" w:hAnsi="Arial" w:cs="Arial"/>
                <w:sz w:val="20"/>
                <w:szCs w:val="20"/>
              </w:rPr>
              <w:t>, параметры питания задаются в программе</w:t>
            </w:r>
            <w:r w:rsidR="00EF3FD3" w:rsidRPr="00EF3FD3">
              <w:rPr>
                <w:rFonts w:ascii="Arial" w:hAnsi="Arial" w:cs="Arial"/>
                <w:sz w:val="20"/>
                <w:szCs w:val="20"/>
              </w:rPr>
              <w:t xml:space="preserve"> “</w:t>
            </w:r>
            <w:hyperlink r:id="rId22" w:tooltip="Генератор сигналов" w:history="1">
              <w:r w:rsidRPr="00EF3FD3">
                <w:rPr>
                  <w:rStyle w:val="af3"/>
                  <w:rFonts w:ascii="Arial" w:eastAsiaTheme="majorEastAsia" w:hAnsi="Arial" w:cs="Arial"/>
                  <w:color w:val="auto"/>
                  <w:sz w:val="20"/>
                  <w:szCs w:val="20"/>
                  <w:u w:val="none"/>
                </w:rPr>
                <w:t>Генератор сигналов</w:t>
              </w:r>
            </w:hyperlink>
            <w:r w:rsidR="00EF3FD3" w:rsidRPr="00EF3FD3">
              <w:rPr>
                <w:rFonts w:ascii="Arial" w:hAnsi="Arial" w:cs="Arial"/>
                <w:sz w:val="20"/>
                <w:szCs w:val="20"/>
              </w:rPr>
              <w:t>”</w:t>
            </w:r>
            <w:r w:rsidRPr="00EF3F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526C" w:rsidRPr="00EF3FD3" w:rsidRDefault="0009526C" w:rsidP="00EF3FD3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earchword"/>
                <w:rFonts w:ascii="Arial" w:hAnsi="Arial" w:cs="Arial"/>
                <w:sz w:val="20"/>
                <w:szCs w:val="20"/>
              </w:rPr>
              <w:t>Датчик</w:t>
            </w:r>
            <w:r w:rsidR="00EF3FD3" w:rsidRPr="00EF3FD3">
              <w:rPr>
                <w:rStyle w:val="searchword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searchword"/>
                <w:rFonts w:ascii="Arial" w:hAnsi="Arial" w:cs="Arial"/>
                <w:sz w:val="20"/>
                <w:szCs w:val="20"/>
              </w:rPr>
              <w:t>крутящего</w:t>
            </w:r>
            <w:r w:rsidR="00EF3FD3" w:rsidRPr="00EF3FD3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searchword"/>
                <w:rFonts w:ascii="Arial" w:hAnsi="Arial" w:cs="Arial"/>
                <w:sz w:val="20"/>
                <w:szCs w:val="20"/>
              </w:rPr>
              <w:t>момента</w:t>
            </w:r>
            <w:r w:rsidR="00EF3FD3" w:rsidRPr="00EF3FD3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TCN подключается 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тензостанции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следующим образом.</w:t>
            </w:r>
            <w:r w:rsidR="00EF3FD3" w:rsidRPr="00EF3FD3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searchword"/>
                <w:rFonts w:ascii="Arial" w:hAnsi="Arial" w:cs="Arial"/>
                <w:sz w:val="20"/>
                <w:szCs w:val="20"/>
              </w:rPr>
              <w:t>Датчик</w:t>
            </w:r>
            <w:r w:rsidR="00EF3FD3" w:rsidRPr="00EF3FD3">
              <w:rPr>
                <w:rStyle w:val="searchword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имеет вход питания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тензомоста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выход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разбаланса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тензостанция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соответственно, на каждом входном разъеме имеет выход питания (управляемый генератор) и дифференциальный вход. Выходом генератора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запитывается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тензомост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а с помощью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дифф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хода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снимается напряжение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разбаланса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Такое подключение называется четырехпроводным. Для увеличения точности измерений можно использовать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запитку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переменным напряжением, или задействовать второй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вход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тензостанции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коррекции питания.</w:t>
            </w:r>
          </w:p>
          <w:p w:rsidR="0009526C" w:rsidRDefault="0009526C">
            <w:pPr>
              <w:rPr>
                <w:sz w:val="24"/>
                <w:szCs w:val="24"/>
              </w:rPr>
            </w:pPr>
          </w:p>
        </w:tc>
      </w:tr>
    </w:tbl>
    <w:p w:rsidR="00EF3FD3" w:rsidRPr="00EF3FD3" w:rsidRDefault="00EF3FD3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Z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ETLab</w:t>
      </w:r>
      <w:proofErr w:type="spellEnd"/>
      <w:r w:rsidR="0023537E" w:rsidRPr="002353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Studio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это интегрированный набор инструментов и библиотек классов на подобии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Labview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Visual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Studio.NET,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Visual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Studio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6.0,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Borland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Delphi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которые используются при решении задач измерений и автоматизации.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ZETLab-Studio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существенно ускоряет процесс разработки приложений благодаря поддержке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ActiveX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 .NET-объектов, объектно-ориентированных аппаратных измерительных интерфейсов, а также наличию дополнительных библиотек анализа данных, элементов управления, средств передачи данных по сети, мощных графических библиотек для представления данных.</w:t>
      </w:r>
    </w:p>
    <w:p w:rsidR="00EF3FD3" w:rsidRPr="00EF3FD3" w:rsidRDefault="0023537E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использовании любых сре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</w:t>
      </w:r>
      <w:r w:rsidR="00EF3FD3"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</w:t>
      </w:r>
      <w:proofErr w:type="gramEnd"/>
      <w:r w:rsidR="00EF3FD3"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 сбора данных - PCI, USB, </w:t>
      </w:r>
      <w:proofErr w:type="spellStart"/>
      <w:r w:rsidR="00EF3FD3"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Ethernet</w:t>
      </w:r>
      <w:proofErr w:type="spellEnd"/>
      <w:r w:rsidR="00EF3FD3"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модули от 24 разрядов до 10 МГц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EF3FD3"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EF3FD3"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ZETLab</w:t>
      </w:r>
      <w:proofErr w:type="spellEnd"/>
      <w:r w:rsidRPr="002353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EF3FD3"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Studio</w:t>
      </w:r>
      <w:proofErr w:type="spellEnd"/>
      <w:r w:rsidR="00EF3FD3"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предоставляет все средства разработки высокоуровневого интерфейса программирования приложений (API) в удобной среде разработки.</w:t>
      </w:r>
    </w:p>
    <w:p w:rsidR="00EF3FD3" w:rsidRPr="00EF3FD3" w:rsidRDefault="00EF3FD3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ZETLab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Studio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предоставляет полный набор функций анализа и обработки данных измерений. С помощью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ZETLab-Studio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353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</w:t>
      </w: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воспользоваться широким набором таких средств анализа и обработки данных, как спектральный анализ, статистическая и цифровая обработка сигналов, фильтрация сигналов и быстрое преобразование Фурье. В силу того, что анализ выполняется вашим приложением сбора данных, получает</w:t>
      </w:r>
      <w:r w:rsidR="002353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</w:t>
      </w: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возможность сохранения в файл уже обработанных результатов измерений.</w:t>
      </w:r>
    </w:p>
    <w:p w:rsidR="00EF3FD3" w:rsidRPr="00EF3FD3" w:rsidRDefault="00EF3FD3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каждого типа измерений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ZETLabStudio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предоставляет пользовательские элементы интерфейса, которые можно при необходимости размещать и совмещать произвольным образом для решения каждой конкретной задачи. Среди доступных элементов управления имеются различные кнопки, ручки, ползунки, светодиоды и измерительные приборы. Для представления результатов анализа имеются программы для представления данных в графическом виде, X-Y-представлении, двух и трехмерной графике, в полярных координатах, с аналоговым эффектом послесвечения электронно-лучевой трубки. Удобная система масштабирования графиков, плавное перемещение курсора, сохранение графических данных для отчетов в редакторах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Microsoft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Excel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Word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позволяют быстро получать необходимые результаты для последующей печати. Широкий набор элементов, имеющихся в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ZETLab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Studio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позволяют осуществлять более информативное представление данных, по сравнению с традиционными приборами.</w:t>
      </w:r>
    </w:p>
    <w:p w:rsidR="00EF3FD3" w:rsidRPr="00EF3FD3" w:rsidRDefault="00EF3FD3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Вне зависимости от задачи, скорость выполнения программы является важнейшим фактором анализа данных. Библиотеки анализа используют максимум вычислительных возможностей Вашего компьютера. Виртуальные приборы оптимизированы для использования математического сопроцессора, MMX, SSE1, SSE2 и технологии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HyperThreading</w:t>
      </w:r>
      <w:proofErr w:type="spellEnd"/>
    </w:p>
    <w:p w:rsidR="00EF3FD3" w:rsidRPr="0023537E" w:rsidRDefault="00EF3FD3" w:rsidP="0023537E">
      <w:pPr>
        <w:pStyle w:val="2"/>
        <w:numPr>
          <w:ilvl w:val="2"/>
          <w:numId w:val="11"/>
        </w:numPr>
        <w:rPr>
          <w:rFonts w:eastAsiaTheme="minorEastAsia"/>
        </w:rPr>
      </w:pPr>
      <w:r w:rsidRPr="0023537E">
        <w:rPr>
          <w:rFonts w:eastAsiaTheme="minorEastAsia"/>
        </w:rPr>
        <w:t>Структура задач измерений и испытаний</w:t>
      </w:r>
    </w:p>
    <w:p w:rsidR="00EF3FD3" w:rsidRPr="00EF3FD3" w:rsidRDefault="00EF3FD3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Большинство задач испытаний, измерений или исследований можно представить в виде последо</w:t>
      </w:r>
      <w:r w:rsidR="002353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вательности логических действий </w:t>
      </w: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"накопления–обработки–представления результатов" В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ZETLab-Studio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предусмотрены отдельные компоненты для каждой операции</w:t>
      </w:r>
      <w:proofErr w:type="gram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353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</w:t>
      </w: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компоновать их в программе для создания своих приложений как в конструкторе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Lego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Все эти кубики оптимизированы по быстродействию и надежности. Для любой задачи могут быть подобраны оптимальные аппаратные и программные средства, для того чтобы эффективно решить задачу:</w:t>
      </w:r>
    </w:p>
    <w:p w:rsidR="00EF3FD3" w:rsidRPr="00EF3FD3" w:rsidRDefault="00EF3FD3" w:rsidP="00EF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накопление данных;</w:t>
      </w:r>
    </w:p>
    <w:p w:rsidR="00EF3FD3" w:rsidRPr="00EF3FD3" w:rsidRDefault="00EF3FD3" w:rsidP="00EF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обработка и анализ данных;</w:t>
      </w:r>
    </w:p>
    <w:p w:rsidR="00EF3FD3" w:rsidRPr="00EF3FD3" w:rsidRDefault="00EF3FD3" w:rsidP="00EF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представление результатов;</w:t>
      </w:r>
    </w:p>
    <w:p w:rsidR="00EF3FD3" w:rsidRPr="00EF3FD3" w:rsidRDefault="00EF3FD3" w:rsidP="00EF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примеры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програмирования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F3FD3" w:rsidRPr="00EF3FD3" w:rsidRDefault="00EF3FD3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.Пользовательские программы создаются на языках программирования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Visual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Basic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Visual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C, </w:t>
      </w:r>
      <w:proofErr w:type="spellStart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Delphi</w:t>
      </w:r>
      <w:proofErr w:type="spellEnd"/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Для поддержки пользовательских программ написаны следующие подпрограммы:</w:t>
      </w:r>
    </w:p>
    <w:p w:rsidR="00EF3FD3" w:rsidRPr="0023537E" w:rsidRDefault="00EF3FD3" w:rsidP="00EF3FD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3" w:history="1">
        <w:proofErr w:type="spellStart"/>
        <w:r w:rsidRPr="0023537E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ZETServer</w:t>
        </w:r>
        <w:proofErr w:type="spellEnd"/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 - сервер данных;</w:t>
      </w:r>
    </w:p>
    <w:p w:rsidR="00EF3FD3" w:rsidRPr="0023537E" w:rsidRDefault="00EF3FD3" w:rsidP="00EF3FD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4" w:history="1">
        <w:proofErr w:type="spellStart"/>
        <w:r w:rsidRPr="0023537E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Grid</w:t>
        </w:r>
        <w:proofErr w:type="spellEnd"/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 - графический компонент отображения зависимостей Y(x);</w:t>
      </w:r>
    </w:p>
    <w:p w:rsidR="00EF3FD3" w:rsidRPr="0023537E" w:rsidRDefault="00EF3FD3" w:rsidP="00EF3FD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5" w:history="1">
        <w:proofErr w:type="spellStart"/>
        <w:r w:rsidRPr="0023537E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Gramma</w:t>
        </w:r>
        <w:proofErr w:type="spellEnd"/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 - графический компонент отображения двухмерной и трехмерной графики;</w:t>
      </w:r>
    </w:p>
    <w:p w:rsidR="00EF3FD3" w:rsidRPr="0023537E" w:rsidRDefault="00EF3FD3" w:rsidP="00EF3FD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6" w:history="1">
        <w:r w:rsidRPr="0023537E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ZADC</w:t>
        </w:r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 - библиотека работы с модулями АЦП и ЦАП;</w:t>
      </w:r>
    </w:p>
    <w:p w:rsidR="00EF3FD3" w:rsidRPr="0023537E" w:rsidRDefault="00EF3FD3" w:rsidP="00EF3FD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7" w:history="1">
        <w:proofErr w:type="spellStart"/>
        <w:r w:rsidRPr="0023537E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PlotterXY</w:t>
        </w:r>
        <w:proofErr w:type="spellEnd"/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 - графический компонент отображения зависимостей X(t)-Y(t) в двухмерном и трехмерном виде;</w:t>
      </w:r>
    </w:p>
    <w:p w:rsidR="00EF3FD3" w:rsidRPr="0023537E" w:rsidRDefault="00EF3FD3" w:rsidP="00EF3FD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8" w:history="1">
        <w:proofErr w:type="spellStart"/>
        <w:r w:rsidRPr="0023537E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Polar</w:t>
        </w:r>
        <w:proofErr w:type="spellEnd"/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 - графический компонент отображения графиков в полярных координатах;</w:t>
      </w:r>
    </w:p>
    <w:p w:rsidR="00EF3FD3" w:rsidRPr="0023537E" w:rsidRDefault="00EF3FD3" w:rsidP="00EF3FD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9" w:history="1">
        <w:proofErr w:type="spellStart"/>
        <w:r w:rsidRPr="0023537E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Unit</w:t>
        </w:r>
        <w:proofErr w:type="spellEnd"/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 - компонент управления приборами (модуль управления и автоматизации);</w:t>
      </w:r>
    </w:p>
    <w:p w:rsidR="00EF3FD3" w:rsidRPr="0023537E" w:rsidRDefault="00EF3FD3" w:rsidP="00EF3FD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0" w:history="1">
        <w:r w:rsidRPr="0023537E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DSP</w:t>
        </w:r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 xml:space="preserve"> - библиотека программ обработки сигналов с использованием возможности процессоров </w:t>
      </w:r>
      <w:proofErr w:type="spellStart"/>
      <w:r w:rsidRPr="0023537E">
        <w:rPr>
          <w:rFonts w:ascii="Arial" w:eastAsia="Times New Roman" w:hAnsi="Arial" w:cs="Arial"/>
          <w:sz w:val="20"/>
          <w:szCs w:val="20"/>
          <w:lang w:eastAsia="ru-RU"/>
        </w:rPr>
        <w:t>Pentium</w:t>
      </w:r>
      <w:proofErr w:type="spellEnd"/>
      <w:r w:rsidRPr="0023537E">
        <w:rPr>
          <w:rFonts w:ascii="Arial" w:eastAsia="Times New Roman" w:hAnsi="Arial" w:cs="Arial"/>
          <w:sz w:val="20"/>
          <w:szCs w:val="20"/>
          <w:lang w:eastAsia="ru-RU"/>
        </w:rPr>
        <w:t xml:space="preserve"> IV (MMX, SSE, SSE2).</w:t>
      </w:r>
    </w:p>
    <w:p w:rsidR="00EF3FD3" w:rsidRPr="00EF3FD3" w:rsidRDefault="00EF3FD3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3F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Существует несколько уровней доступа к оцифрованным данным и получаемым результатам.</w:t>
      </w:r>
    </w:p>
    <w:p w:rsidR="00EF3FD3" w:rsidRPr="0023537E" w:rsidRDefault="00EF3FD3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537E">
        <w:rPr>
          <w:rFonts w:ascii="Arial" w:eastAsia="Times New Roman" w:hAnsi="Arial" w:cs="Arial"/>
          <w:sz w:val="20"/>
          <w:szCs w:val="20"/>
          <w:lang w:eastAsia="ru-RU"/>
        </w:rPr>
        <w:t xml:space="preserve">Пользовательские программы могут работать непосредственно с </w:t>
      </w:r>
      <w:proofErr w:type="spellStart"/>
      <w:r w:rsidRPr="0023537E">
        <w:rPr>
          <w:rFonts w:ascii="Arial" w:eastAsia="Times New Roman" w:hAnsi="Arial" w:cs="Arial"/>
          <w:sz w:val="20"/>
          <w:szCs w:val="20"/>
          <w:lang w:eastAsia="ru-RU"/>
        </w:rPr>
        <w:t>драйверами</w:t>
      </w:r>
      <w:r w:rsidR="0023537E">
        <w:rPr>
          <w:rFonts w:ascii="Arial" w:eastAsia="Times New Roman" w:hAnsi="Arial" w:cs="Arial"/>
          <w:sz w:val="20"/>
          <w:szCs w:val="20"/>
          <w:lang w:eastAsia="ru-RU"/>
        </w:rPr>
        <w:t>б</w:t>
      </w:r>
      <w:hyperlink r:id="rId31" w:history="1"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модулей</w:t>
        </w:r>
        <w:proofErr w:type="spellEnd"/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АЦП ЦАП</w:t>
        </w:r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 xml:space="preserve">, при этом с одним драйвером могут работать несколько программ и в том числе </w:t>
      </w:r>
      <w:proofErr w:type="spellStart"/>
      <w:r w:rsidRPr="0023537E">
        <w:rPr>
          <w:rFonts w:ascii="Arial" w:eastAsia="Times New Roman" w:hAnsi="Arial" w:cs="Arial"/>
          <w:sz w:val="20"/>
          <w:szCs w:val="20"/>
          <w:lang w:eastAsia="ru-RU"/>
        </w:rPr>
        <w:t>программа</w:t>
      </w:r>
      <w:hyperlink r:id="rId32" w:history="1"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сервера</w:t>
        </w:r>
        <w:proofErr w:type="spellEnd"/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данных </w:t>
        </w:r>
        <w:proofErr w:type="spellStart"/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ZETServer</w:t>
        </w:r>
        <w:proofErr w:type="spellEnd"/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. В этом случ</w:t>
      </w:r>
      <w:r w:rsidR="0023537E">
        <w:rPr>
          <w:rFonts w:ascii="Arial" w:eastAsia="Times New Roman" w:hAnsi="Arial" w:cs="Arial"/>
          <w:sz w:val="20"/>
          <w:szCs w:val="20"/>
          <w:lang w:eastAsia="ru-RU"/>
        </w:rPr>
        <w:t xml:space="preserve">ае программы получают данные от </w:t>
      </w:r>
      <w:hyperlink r:id="rId33" w:history="1"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АЦП</w:t>
        </w:r>
      </w:hyperlink>
      <w:r w:rsidR="002353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3537E">
        <w:rPr>
          <w:rFonts w:ascii="Arial" w:eastAsia="Times New Roman" w:hAnsi="Arial" w:cs="Arial"/>
          <w:sz w:val="20"/>
          <w:szCs w:val="20"/>
          <w:lang w:eastAsia="ru-RU"/>
        </w:rPr>
        <w:t>в целочисленном формате без всяких преобразований.</w:t>
      </w:r>
    </w:p>
    <w:p w:rsidR="00EF3FD3" w:rsidRPr="0023537E" w:rsidRDefault="00EF3FD3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537E">
        <w:rPr>
          <w:rFonts w:ascii="Arial" w:eastAsia="Times New Roman" w:hAnsi="Arial" w:cs="Arial"/>
          <w:sz w:val="20"/>
          <w:szCs w:val="20"/>
          <w:lang w:eastAsia="ru-RU"/>
        </w:rPr>
        <w:t>Пользовательские программы могут работать с</w:t>
      </w:r>
      <w:r w:rsidR="002353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34" w:history="1"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сервером данных</w:t>
        </w:r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. Сервер поддерживает одновременную работу с несколькими драйверами различного типа и частоты опроса</w:t>
      </w:r>
      <w:r w:rsidR="002353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35" w:history="1"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АЦП ЦАП</w:t>
        </w:r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. Сервер создает виртуальный канал ЦАП, как входной и поддерживает программы виртуальных каналов. При работе с программой "</w:t>
      </w:r>
      <w:hyperlink r:id="rId36" w:history="1"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Регистратор</w:t>
        </w:r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" в режиме чтения оцифрованных данных из файлов, сервер создает каналы по количеству существующих файлов. Т.е. программа пользователя, написанная для работы с сервером, может работать бе</w:t>
      </w:r>
      <w:r w:rsidR="0023537E">
        <w:rPr>
          <w:rFonts w:ascii="Arial" w:eastAsia="Times New Roman" w:hAnsi="Arial" w:cs="Arial"/>
          <w:sz w:val="20"/>
          <w:szCs w:val="20"/>
          <w:lang w:eastAsia="ru-RU"/>
        </w:rPr>
        <w:t xml:space="preserve">з всякой адаптации с различными </w:t>
      </w:r>
      <w:hyperlink r:id="rId37" w:history="1"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модулями АЦП ЦАП</w:t>
        </w:r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, с реальными данными, поступающими от</w:t>
      </w:r>
      <w:r w:rsidR="002353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38" w:history="1"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модулей АЦП</w:t>
        </w:r>
      </w:hyperlink>
      <w:r w:rsidR="002353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3537E">
        <w:rPr>
          <w:rFonts w:ascii="Arial" w:eastAsia="Times New Roman" w:hAnsi="Arial" w:cs="Arial"/>
          <w:sz w:val="20"/>
          <w:szCs w:val="20"/>
          <w:lang w:eastAsia="ru-RU"/>
        </w:rPr>
        <w:t>в реальном масштабе времени, с оцифрованными данными, записанными в файлы данных, с данными, получаемыми в результате моделирования. При работе с сервером программы получают данные в формате числа с плавающей запятой с учетом всех коэффициентов усиления, поправочных коэффициентов в заданных единицах измерения – мВ, м/с</w:t>
      </w:r>
      <w:proofErr w:type="gramStart"/>
      <w:r w:rsidRPr="0023537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proofErr w:type="gramEnd"/>
      <w:r w:rsidRPr="0023537E">
        <w:rPr>
          <w:rFonts w:ascii="Arial" w:eastAsia="Times New Roman" w:hAnsi="Arial" w:cs="Arial"/>
          <w:sz w:val="20"/>
          <w:szCs w:val="20"/>
          <w:lang w:eastAsia="ru-RU"/>
        </w:rPr>
        <w:t>, Па, мА и пр.</w:t>
      </w:r>
    </w:p>
    <w:p w:rsidR="00EF3FD3" w:rsidRPr="0023537E" w:rsidRDefault="00EF3FD3" w:rsidP="00EF3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537E">
        <w:rPr>
          <w:rFonts w:ascii="Arial" w:eastAsia="Times New Roman" w:hAnsi="Arial" w:cs="Arial"/>
          <w:sz w:val="20"/>
          <w:szCs w:val="20"/>
          <w:lang w:eastAsia="ru-RU"/>
        </w:rPr>
        <w:t>Пользовательские программы могут создавать виртуальные каналы. Самым простым примером программы, работающей с виртуальными каналами, виртуальных каналов является программа "</w:t>
      </w:r>
      <w:hyperlink r:id="rId39" w:history="1"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Фильтрация сигналов</w:t>
        </w:r>
      </w:hyperlink>
      <w:r w:rsidRPr="0023537E">
        <w:rPr>
          <w:rFonts w:ascii="Arial" w:eastAsia="Times New Roman" w:hAnsi="Arial" w:cs="Arial"/>
          <w:sz w:val="20"/>
          <w:szCs w:val="20"/>
          <w:lang w:eastAsia="ru-RU"/>
        </w:rPr>
        <w:t>". Эта программа в реальном времени производит фильтрацию сигнала, и результирующий сигнал записывает в виртуальный канал. Вирту</w:t>
      </w:r>
      <w:r w:rsidR="0023537E">
        <w:rPr>
          <w:rFonts w:ascii="Arial" w:eastAsia="Times New Roman" w:hAnsi="Arial" w:cs="Arial"/>
          <w:sz w:val="20"/>
          <w:szCs w:val="20"/>
          <w:lang w:eastAsia="ru-RU"/>
        </w:rPr>
        <w:t xml:space="preserve">альный канал создается на уровне </w:t>
      </w:r>
      <w:hyperlink r:id="rId40" w:history="1">
        <w:r w:rsidRPr="0023537E">
          <w:rPr>
            <w:rFonts w:ascii="Arial" w:eastAsia="Times New Roman" w:hAnsi="Arial" w:cs="Arial"/>
            <w:sz w:val="20"/>
            <w:szCs w:val="20"/>
            <w:lang w:eastAsia="ru-RU"/>
          </w:rPr>
          <w:t>сервера</w:t>
        </w:r>
      </w:hyperlink>
      <w:r w:rsidR="002353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3537E">
        <w:rPr>
          <w:rFonts w:ascii="Arial" w:eastAsia="Times New Roman" w:hAnsi="Arial" w:cs="Arial"/>
          <w:sz w:val="20"/>
          <w:szCs w:val="20"/>
          <w:lang w:eastAsia="ru-RU"/>
        </w:rPr>
        <w:t>и поддерживается им же. Все программы-приборы могут обрабатывать дополнительный виртуальный канал.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3FD3" w:rsidTr="00EF3FD3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23537E" w:rsidRDefault="00EF3FD3" w:rsidP="0023537E">
            <w:pPr>
              <w:pStyle w:val="1"/>
              <w:spacing w:after="15" w:line="300" w:lineRule="atLeast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ru-RU"/>
              </w:rPr>
            </w:pPr>
            <w:r w:rsidRPr="0023537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ru-RU"/>
              </w:rPr>
              <w:t>Пользо</w:t>
            </w:r>
            <w:r w:rsidR="0023537E" w:rsidRPr="0023537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вательские программы при помощи </w:t>
            </w:r>
            <w:hyperlink r:id="rId41" w:history="1">
              <w:r w:rsidRPr="0023537E">
                <w:rPr>
                  <w:rFonts w:ascii="Arial" w:eastAsia="Times New Roman" w:hAnsi="Arial" w:cs="Arial"/>
                  <w:b w:val="0"/>
                  <w:bCs w:val="0"/>
                  <w:color w:val="auto"/>
                  <w:sz w:val="20"/>
                  <w:szCs w:val="20"/>
                  <w:lang w:eastAsia="ru-RU"/>
                </w:rPr>
                <w:t xml:space="preserve">программного модуля управления и автоматизации </w:t>
              </w:r>
              <w:proofErr w:type="spellStart"/>
              <w:r w:rsidRPr="0023537E">
                <w:rPr>
                  <w:rFonts w:ascii="Arial" w:eastAsia="Times New Roman" w:hAnsi="Arial" w:cs="Arial"/>
                  <w:b w:val="0"/>
                  <w:bCs w:val="0"/>
                  <w:color w:val="auto"/>
                  <w:sz w:val="20"/>
                  <w:szCs w:val="20"/>
                  <w:lang w:eastAsia="ru-RU"/>
                </w:rPr>
                <w:t>Unit</w:t>
              </w:r>
            </w:hyperlink>
            <w:r w:rsidRPr="0023537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ru-RU"/>
              </w:rPr>
              <w:t>могут</w:t>
            </w:r>
            <w:proofErr w:type="spellEnd"/>
            <w:r w:rsidRPr="0023537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 запускать программы-приборы, устанавливать в этих программах различные параметры обработки и считывать текущие показания у программ-приборов.</w:t>
            </w:r>
          </w:p>
          <w:p w:rsidR="00EF3FD3" w:rsidRPr="00423771" w:rsidRDefault="00EF3FD3" w:rsidP="00423771">
            <w:pPr>
              <w:pStyle w:val="2"/>
              <w:numPr>
                <w:ilvl w:val="2"/>
                <w:numId w:val="11"/>
              </w:numPr>
            </w:pPr>
            <w:proofErr w:type="spellStart"/>
            <w:r w:rsidRPr="00423771">
              <w:rPr>
                <w:rFonts w:eastAsiaTheme="minorEastAsia"/>
              </w:rPr>
              <w:t>Unit</w:t>
            </w:r>
            <w:proofErr w:type="spellEnd"/>
            <w:r w:rsidRPr="00423771">
              <w:rPr>
                <w:rFonts w:eastAsiaTheme="minorEastAsia"/>
              </w:rPr>
              <w:t xml:space="preserve"> - модуль управления и автоматизации</w:t>
            </w:r>
          </w:p>
        </w:tc>
      </w:tr>
      <w:tr w:rsidR="00EF3FD3" w:rsidTr="00EF3FD3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F3FD3" w:rsidTr="0023537E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</w:tcPr>
                <w:p w:rsidR="00EF3FD3" w:rsidRDefault="00EF3FD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F3FD3" w:rsidRDefault="00EF3FD3">
            <w:pPr>
              <w:jc w:val="right"/>
              <w:rPr>
                <w:sz w:val="24"/>
                <w:szCs w:val="24"/>
              </w:rPr>
            </w:pPr>
          </w:p>
        </w:tc>
      </w:tr>
    </w:tbl>
    <w:p w:rsidR="00EF3FD3" w:rsidRPr="0023537E" w:rsidRDefault="00EF3FD3" w:rsidP="00EF3FD3">
      <w:pPr>
        <w:pStyle w:val="ad"/>
        <w:shd w:val="clear" w:color="auto" w:fill="FFFFFF"/>
        <w:rPr>
          <w:sz w:val="27"/>
          <w:szCs w:val="27"/>
        </w:rPr>
      </w:pPr>
      <w:r w:rsidRPr="0023537E">
        <w:rPr>
          <w:rFonts w:ascii="Arial" w:hAnsi="Arial" w:cs="Arial"/>
          <w:sz w:val="20"/>
          <w:szCs w:val="20"/>
        </w:rPr>
        <w:t>Данный модуль предназначен для управления и автоматизации процесса измерений при построении различных технологических программно-аппаратных комплексов на базе</w:t>
      </w:r>
      <w:r w:rsidR="0023537E">
        <w:rPr>
          <w:rFonts w:ascii="Arial" w:hAnsi="Arial" w:cs="Arial"/>
          <w:sz w:val="20"/>
          <w:szCs w:val="20"/>
        </w:rPr>
        <w:t xml:space="preserve"> </w:t>
      </w:r>
      <w:hyperlink r:id="rId42" w:history="1">
        <w:r w:rsidRPr="0023537E">
          <w:rPr>
            <w:rStyle w:val="af3"/>
            <w:rFonts w:ascii="Arial" w:hAnsi="Arial" w:cs="Arial"/>
            <w:color w:val="auto"/>
            <w:sz w:val="20"/>
            <w:szCs w:val="20"/>
            <w:u w:val="none"/>
          </w:rPr>
          <w:t>модулей АЦП ЦАП</w:t>
        </w:r>
      </w:hyperlink>
      <w:r w:rsidR="0023537E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23537E">
        <w:rPr>
          <w:rFonts w:ascii="Arial" w:hAnsi="Arial" w:cs="Arial"/>
          <w:sz w:val="20"/>
          <w:szCs w:val="20"/>
        </w:rPr>
        <w:t>и</w:t>
      </w:r>
      <w:r w:rsidR="0023537E">
        <w:rPr>
          <w:rFonts w:ascii="Arial" w:hAnsi="Arial" w:cs="Arial"/>
          <w:sz w:val="20"/>
          <w:szCs w:val="20"/>
        </w:rPr>
        <w:t xml:space="preserve"> </w:t>
      </w:r>
      <w:hyperlink r:id="rId43" w:history="1">
        <w:r w:rsidRPr="0023537E">
          <w:rPr>
            <w:rStyle w:val="af3"/>
            <w:rFonts w:ascii="Arial" w:hAnsi="Arial" w:cs="Arial"/>
            <w:color w:val="auto"/>
            <w:sz w:val="20"/>
            <w:szCs w:val="20"/>
            <w:u w:val="none"/>
          </w:rPr>
          <w:t>анализаторов спектра</w:t>
        </w:r>
      </w:hyperlink>
      <w:r w:rsidRPr="0023537E">
        <w:rPr>
          <w:rFonts w:ascii="Arial" w:hAnsi="Arial" w:cs="Arial"/>
          <w:sz w:val="20"/>
          <w:szCs w:val="20"/>
        </w:rPr>
        <w:t>.</w:t>
      </w:r>
    </w:p>
    <w:p w:rsidR="0023537E" w:rsidRDefault="00EF3FD3" w:rsidP="00EF3FD3">
      <w:pPr>
        <w:pStyle w:val="ad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Пользователю предоставляется возможность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реализации любого алгоритма работы программ средств измерений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На любом удобном объектно-ориентированном</w:t>
      </w:r>
    </w:p>
    <w:p w:rsidR="00EF3FD3" w:rsidRDefault="0023537E" w:rsidP="00EF3FD3">
      <w:pPr>
        <w:pStyle w:val="ad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F3FD3"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 w:rsidR="00EF3FD3">
        <w:rPr>
          <w:rFonts w:ascii="Arial" w:hAnsi="Arial" w:cs="Arial"/>
          <w:color w:val="000000"/>
          <w:sz w:val="20"/>
          <w:szCs w:val="20"/>
        </w:rPr>
        <w:t>языке</w:t>
      </w:r>
      <w:proofErr w:type="gramEnd"/>
      <w:r w:rsidR="00EF3FD3">
        <w:rPr>
          <w:rFonts w:ascii="Arial" w:hAnsi="Arial" w:cs="Arial"/>
          <w:color w:val="000000"/>
          <w:sz w:val="20"/>
          <w:szCs w:val="20"/>
        </w:rPr>
        <w:t xml:space="preserve"> программирования (MS </w:t>
      </w:r>
      <w:proofErr w:type="spellStart"/>
      <w:r w:rsidR="00EF3FD3">
        <w:rPr>
          <w:rFonts w:ascii="Arial" w:hAnsi="Arial" w:cs="Arial"/>
          <w:color w:val="000000"/>
          <w:sz w:val="20"/>
          <w:szCs w:val="20"/>
        </w:rPr>
        <w:t>Visual</w:t>
      </w:r>
      <w:proofErr w:type="spellEnd"/>
      <w:r w:rsidR="00EF3FD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F3FD3">
        <w:rPr>
          <w:rFonts w:ascii="Arial" w:hAnsi="Arial" w:cs="Arial"/>
          <w:color w:val="000000"/>
          <w:sz w:val="20"/>
          <w:szCs w:val="20"/>
        </w:rPr>
        <w:t>Basic</w:t>
      </w:r>
      <w:proofErr w:type="spellEnd"/>
      <w:r w:rsidR="00EF3FD3">
        <w:rPr>
          <w:rFonts w:ascii="Arial" w:hAnsi="Arial" w:cs="Arial"/>
          <w:color w:val="000000"/>
          <w:sz w:val="20"/>
          <w:szCs w:val="20"/>
        </w:rPr>
        <w:t xml:space="preserve">, MS </w:t>
      </w:r>
      <w:proofErr w:type="spellStart"/>
      <w:r w:rsidR="00EF3FD3">
        <w:rPr>
          <w:rFonts w:ascii="Arial" w:hAnsi="Arial" w:cs="Arial"/>
          <w:color w:val="000000"/>
          <w:sz w:val="20"/>
          <w:szCs w:val="20"/>
        </w:rPr>
        <w:t>Visual</w:t>
      </w:r>
      <w:proofErr w:type="spellEnd"/>
      <w:r w:rsidR="00EF3FD3">
        <w:rPr>
          <w:rFonts w:ascii="Arial" w:hAnsi="Arial" w:cs="Arial"/>
          <w:color w:val="000000"/>
          <w:sz w:val="20"/>
          <w:szCs w:val="20"/>
        </w:rPr>
        <w:t xml:space="preserve"> C++, </w:t>
      </w:r>
      <w:proofErr w:type="spellStart"/>
      <w:r w:rsidR="00EF3FD3">
        <w:rPr>
          <w:rFonts w:ascii="Arial" w:hAnsi="Arial" w:cs="Arial"/>
          <w:color w:val="000000"/>
          <w:sz w:val="20"/>
          <w:szCs w:val="20"/>
        </w:rPr>
        <w:t>Borland</w:t>
      </w:r>
      <w:proofErr w:type="spellEnd"/>
      <w:r w:rsidR="00EF3FD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F3FD3">
        <w:rPr>
          <w:rFonts w:ascii="Arial" w:hAnsi="Arial" w:cs="Arial"/>
          <w:color w:val="000000"/>
          <w:sz w:val="20"/>
          <w:szCs w:val="20"/>
        </w:rPr>
        <w:t>Delphi</w:t>
      </w:r>
      <w:proofErr w:type="spellEnd"/>
      <w:r w:rsidR="00EF3FD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EF3FD3">
        <w:rPr>
          <w:rFonts w:ascii="Arial" w:hAnsi="Arial" w:cs="Arial"/>
          <w:color w:val="000000"/>
          <w:sz w:val="20"/>
          <w:szCs w:val="20"/>
        </w:rPr>
        <w:t>Borland</w:t>
      </w:r>
      <w:proofErr w:type="spellEnd"/>
      <w:r w:rsidR="00EF3FD3">
        <w:rPr>
          <w:rFonts w:ascii="Arial" w:hAnsi="Arial" w:cs="Arial"/>
          <w:color w:val="000000"/>
          <w:sz w:val="20"/>
          <w:szCs w:val="20"/>
        </w:rPr>
        <w:t xml:space="preserve"> C++ </w:t>
      </w:r>
      <w:proofErr w:type="spellStart"/>
      <w:r w:rsidR="00EF3FD3">
        <w:rPr>
          <w:rFonts w:ascii="Arial" w:hAnsi="Arial" w:cs="Arial"/>
          <w:color w:val="000000"/>
          <w:sz w:val="20"/>
          <w:szCs w:val="20"/>
        </w:rPr>
        <w:t>Builder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F3FD3">
        <w:rPr>
          <w:rFonts w:ascii="Arial" w:hAnsi="Arial" w:cs="Arial"/>
          <w:color w:val="FF0000"/>
          <w:sz w:val="20"/>
          <w:szCs w:val="20"/>
        </w:rPr>
        <w:t>*</w:t>
      </w:r>
      <w:r w:rsidR="00EF3FD3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F3FD3">
        <w:rPr>
          <w:rFonts w:ascii="Arial" w:hAnsi="Arial" w:cs="Arial"/>
          <w:color w:val="000000"/>
          <w:sz w:val="20"/>
          <w:szCs w:val="20"/>
        </w:rPr>
        <w:t xml:space="preserve">пользователь создает графическую оболочку, обеспечивающую требуемый интерфейс. Затем, </w:t>
      </w:r>
      <w:proofErr w:type="gramStart"/>
      <w:r w:rsidR="00EF3FD3">
        <w:rPr>
          <w:rFonts w:ascii="Arial" w:hAnsi="Arial" w:cs="Arial"/>
          <w:color w:val="000000"/>
          <w:sz w:val="20"/>
          <w:szCs w:val="20"/>
        </w:rPr>
        <w:t xml:space="preserve">используя модуль управления и автоматизации </w:t>
      </w:r>
      <w:proofErr w:type="spellStart"/>
      <w:r w:rsidR="00EF3FD3">
        <w:rPr>
          <w:rFonts w:ascii="Arial" w:hAnsi="Arial" w:cs="Arial"/>
          <w:color w:val="000000"/>
          <w:sz w:val="20"/>
          <w:szCs w:val="20"/>
        </w:rPr>
        <w:t>Unit</w:t>
      </w:r>
      <w:proofErr w:type="spellEnd"/>
      <w:r w:rsidR="00EF3FD3">
        <w:rPr>
          <w:rFonts w:ascii="Arial" w:hAnsi="Arial" w:cs="Arial"/>
          <w:color w:val="000000"/>
          <w:sz w:val="20"/>
          <w:szCs w:val="20"/>
        </w:rPr>
        <w:t xml:space="preserve"> активизируются необходимые виртуальные</w:t>
      </w:r>
      <w:proofErr w:type="gramEnd"/>
      <w:r w:rsidR="00EF3FD3">
        <w:rPr>
          <w:rFonts w:ascii="Arial" w:hAnsi="Arial" w:cs="Arial"/>
          <w:color w:val="000000"/>
          <w:sz w:val="20"/>
          <w:szCs w:val="20"/>
        </w:rPr>
        <w:t xml:space="preserve"> приборы, и посредством команд пользовательская программа получает полный доступ к операциям, функциям и данным используемого виртуального прибора.</w:t>
      </w:r>
    </w:p>
    <w:p w:rsidR="00EF3FD3" w:rsidRDefault="00EF3FD3" w:rsidP="00EF3FD3">
      <w:pPr>
        <w:pStyle w:val="ad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Т.</w:t>
      </w:r>
      <w:r w:rsidR="0023537E"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 xml:space="preserve">., определив сценарий работы измерительной системы и сформировав его в виде команд, </w:t>
      </w:r>
      <w:r w:rsidR="0023537E">
        <w:rPr>
          <w:rFonts w:ascii="Arial" w:hAnsi="Arial" w:cs="Arial"/>
          <w:color w:val="000000"/>
          <w:sz w:val="20"/>
          <w:szCs w:val="20"/>
        </w:rPr>
        <w:t>имеется</w:t>
      </w:r>
      <w:r>
        <w:rPr>
          <w:rFonts w:ascii="Arial" w:hAnsi="Arial" w:cs="Arial"/>
          <w:color w:val="000000"/>
          <w:sz w:val="20"/>
          <w:szCs w:val="20"/>
        </w:rPr>
        <w:t xml:space="preserve"> возможность автоматизировать процесс получения и обработки входных/выходных данных</w:t>
      </w:r>
      <w:r w:rsidR="00235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23537E">
        <w:rPr>
          <w:rFonts w:ascii="Arial" w:hAnsi="Arial" w:cs="Arial"/>
          <w:sz w:val="20"/>
          <w:szCs w:val="20"/>
        </w:rPr>
        <w:t>с</w:t>
      </w:r>
      <w:r w:rsidR="0023537E">
        <w:rPr>
          <w:rStyle w:val="apple-converted-space"/>
          <w:rFonts w:ascii="Arial" w:hAnsi="Arial" w:cs="Arial"/>
          <w:sz w:val="20"/>
          <w:szCs w:val="20"/>
        </w:rPr>
        <w:t xml:space="preserve"> </w:t>
      </w:r>
      <w:hyperlink r:id="rId44" w:history="1">
        <w:r w:rsidRPr="0023537E">
          <w:rPr>
            <w:rStyle w:val="af3"/>
            <w:rFonts w:ascii="Arial" w:hAnsi="Arial" w:cs="Arial"/>
            <w:color w:val="auto"/>
            <w:sz w:val="20"/>
            <w:szCs w:val="20"/>
            <w:u w:val="none"/>
          </w:rPr>
          <w:t>модулей АЦП ЦАП</w:t>
        </w:r>
      </w:hyperlink>
      <w:r w:rsidR="0023537E">
        <w:rPr>
          <w:rFonts w:ascii="Arial" w:hAnsi="Arial" w:cs="Arial"/>
          <w:sz w:val="20"/>
          <w:szCs w:val="20"/>
        </w:rPr>
        <w:t xml:space="preserve"> </w:t>
      </w:r>
      <w:r w:rsidRPr="0023537E">
        <w:rPr>
          <w:rFonts w:ascii="Arial" w:hAnsi="Arial" w:cs="Arial"/>
          <w:sz w:val="20"/>
          <w:szCs w:val="20"/>
        </w:rPr>
        <w:t>и</w:t>
      </w:r>
      <w:r w:rsidR="0023537E">
        <w:rPr>
          <w:rFonts w:ascii="Arial" w:hAnsi="Arial" w:cs="Arial"/>
          <w:sz w:val="20"/>
          <w:szCs w:val="20"/>
        </w:rPr>
        <w:t xml:space="preserve"> </w:t>
      </w:r>
      <w:hyperlink r:id="rId45" w:history="1">
        <w:r w:rsidRPr="0023537E">
          <w:rPr>
            <w:rStyle w:val="af3"/>
            <w:rFonts w:ascii="Arial" w:hAnsi="Arial" w:cs="Arial"/>
            <w:color w:val="auto"/>
            <w:sz w:val="20"/>
            <w:szCs w:val="20"/>
            <w:u w:val="none"/>
          </w:rPr>
          <w:t>анализаторов спектра</w:t>
        </w:r>
      </w:hyperlink>
      <w:r w:rsidRPr="0023537E">
        <w:rPr>
          <w:rFonts w:ascii="Arial" w:hAnsi="Arial" w:cs="Arial"/>
          <w:sz w:val="20"/>
          <w:szCs w:val="20"/>
        </w:rPr>
        <w:t>.</w:t>
      </w:r>
    </w:p>
    <w:p w:rsidR="00EF3FD3" w:rsidRDefault="00EF3FD3" w:rsidP="00EF3FD3">
      <w:pPr>
        <w:pStyle w:val="ad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Данный модуль обеспечивает гибкость при построении собственных измерительных систем и, в то же время, сохраняет метрологическую целостность комплекса.</w:t>
      </w:r>
    </w:p>
    <w:p w:rsidR="00EF3FD3" w:rsidRPr="0023537E" w:rsidRDefault="0023537E" w:rsidP="0023537E">
      <w:pPr>
        <w:pStyle w:val="2"/>
        <w:numPr>
          <w:ilvl w:val="2"/>
          <w:numId w:val="11"/>
        </w:numPr>
        <w:rPr>
          <w:rFonts w:eastAsiaTheme="minorEastAsia"/>
        </w:rPr>
      </w:pPr>
      <w:r>
        <w:rPr>
          <w:rFonts w:eastAsiaTheme="minorEastAsia"/>
        </w:rPr>
        <w:t>Использование</w:t>
      </w:r>
      <w:r w:rsidR="00EF3FD3" w:rsidRPr="0023537E">
        <w:rPr>
          <w:rFonts w:eastAsiaTheme="minorEastAsia"/>
        </w:rPr>
        <w:t xml:space="preserve"> модуля управления и автоматизации (</w:t>
      </w:r>
      <w:proofErr w:type="gramStart"/>
      <w:r w:rsidR="00EF3FD3" w:rsidRPr="0023537E">
        <w:rPr>
          <w:rFonts w:eastAsiaTheme="minorEastAsia"/>
        </w:rPr>
        <w:t>н</w:t>
      </w:r>
      <w:r>
        <w:rPr>
          <w:rFonts w:eastAsiaTheme="minorEastAsia"/>
        </w:rPr>
        <w:t>аписан</w:t>
      </w:r>
      <w:proofErr w:type="gramEnd"/>
      <w:r>
        <w:rPr>
          <w:rFonts w:eastAsiaTheme="minorEastAsia"/>
        </w:rPr>
        <w:t xml:space="preserve"> на MS </w:t>
      </w:r>
      <w:proofErr w:type="spellStart"/>
      <w:r>
        <w:rPr>
          <w:rFonts w:eastAsiaTheme="minorEastAsia"/>
        </w:rPr>
        <w:t>Visual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Basic</w:t>
      </w:r>
      <w:proofErr w:type="spellEnd"/>
      <w:r>
        <w:rPr>
          <w:rFonts w:eastAsiaTheme="minorEastAsia"/>
        </w:rPr>
        <w:t xml:space="preserve"> 6.0).</w:t>
      </w:r>
    </w:p>
    <w:p w:rsidR="00EF3FD3" w:rsidRDefault="00EF3FD3" w:rsidP="00423771">
      <w:pPr>
        <w:pStyle w:val="af4"/>
      </w:pPr>
      <w:bookmarkStart w:id="1" w:name="1"/>
      <w:bookmarkEnd w:id="1"/>
      <w:r>
        <w:t>Программа "Три вольтметра - в одном"</w:t>
      </w:r>
    </w:p>
    <w:p w:rsidR="00EF3FD3" w:rsidRPr="00423771" w:rsidRDefault="00EF3FD3" w:rsidP="00EF3FD3">
      <w:pPr>
        <w:pStyle w:val="ad"/>
        <w:shd w:val="clear" w:color="auto" w:fill="FFFFFF"/>
        <w:rPr>
          <w:sz w:val="27"/>
          <w:szCs w:val="27"/>
        </w:rPr>
      </w:pPr>
      <w:r w:rsidRPr="00423771">
        <w:rPr>
          <w:rFonts w:ascii="Arial" w:hAnsi="Arial" w:cs="Arial"/>
          <w:sz w:val="20"/>
          <w:szCs w:val="20"/>
        </w:rPr>
        <w:t>Во время запуска данной программы параллельно в скрытом режиме запускаются еще 3 программы:</w:t>
      </w:r>
      <w:r w:rsidRPr="00423771">
        <w:rPr>
          <w:rStyle w:val="apple-converted-space"/>
          <w:rFonts w:ascii="Arial" w:hAnsi="Arial" w:cs="Arial"/>
          <w:sz w:val="20"/>
          <w:szCs w:val="20"/>
        </w:rPr>
        <w:t> </w:t>
      </w:r>
      <w:hyperlink r:id="rId46" w:history="1">
        <w:r w:rsidRPr="00423771">
          <w:rPr>
            <w:rStyle w:val="af3"/>
            <w:rFonts w:ascii="Arial" w:hAnsi="Arial" w:cs="Arial"/>
            <w:color w:val="auto"/>
            <w:sz w:val="20"/>
            <w:szCs w:val="20"/>
            <w:u w:val="none"/>
          </w:rPr>
          <w:t>вольтметр постоянного тока, вольтметр переменного тока и селективный вольтметр переменного тока</w:t>
        </w:r>
      </w:hyperlink>
      <w:r w:rsidRPr="00423771">
        <w:rPr>
          <w:rFonts w:ascii="Arial" w:hAnsi="Arial" w:cs="Arial"/>
          <w:sz w:val="20"/>
          <w:szCs w:val="20"/>
        </w:rPr>
        <w:t>. Пользователь выбирает канал</w:t>
      </w:r>
      <w:r w:rsidRPr="00423771">
        <w:rPr>
          <w:rStyle w:val="apple-converted-space"/>
          <w:rFonts w:ascii="Arial" w:hAnsi="Arial" w:cs="Arial"/>
          <w:sz w:val="20"/>
          <w:szCs w:val="20"/>
        </w:rPr>
        <w:t> </w:t>
      </w:r>
      <w:hyperlink r:id="rId47" w:history="1">
        <w:r w:rsidRPr="00423771">
          <w:rPr>
            <w:rStyle w:val="af3"/>
            <w:rFonts w:ascii="Arial" w:hAnsi="Arial" w:cs="Arial"/>
            <w:color w:val="auto"/>
            <w:sz w:val="20"/>
            <w:szCs w:val="20"/>
            <w:u w:val="none"/>
          </w:rPr>
          <w:t>модуля АЦП</w:t>
        </w:r>
      </w:hyperlink>
      <w:r w:rsidRPr="00423771">
        <w:rPr>
          <w:rStyle w:val="apple-converted-space"/>
          <w:rFonts w:ascii="Arial" w:hAnsi="Arial" w:cs="Arial"/>
          <w:sz w:val="20"/>
          <w:szCs w:val="20"/>
        </w:rPr>
        <w:t> </w:t>
      </w:r>
      <w:r w:rsidRPr="00423771">
        <w:rPr>
          <w:rFonts w:ascii="Arial" w:hAnsi="Arial" w:cs="Arial"/>
          <w:sz w:val="20"/>
          <w:szCs w:val="20"/>
        </w:rPr>
        <w:t>или</w:t>
      </w:r>
      <w:r w:rsidRPr="00423771">
        <w:rPr>
          <w:rStyle w:val="apple-converted-space"/>
          <w:rFonts w:ascii="Arial" w:hAnsi="Arial" w:cs="Arial"/>
          <w:sz w:val="20"/>
          <w:szCs w:val="20"/>
        </w:rPr>
        <w:t> </w:t>
      </w:r>
      <w:hyperlink r:id="rId48" w:history="1">
        <w:r w:rsidRPr="00423771">
          <w:rPr>
            <w:rStyle w:val="af3"/>
            <w:rFonts w:ascii="Arial" w:hAnsi="Arial" w:cs="Arial"/>
            <w:color w:val="auto"/>
            <w:sz w:val="20"/>
            <w:szCs w:val="20"/>
            <w:u w:val="none"/>
          </w:rPr>
          <w:t>анализатора спектра</w:t>
        </w:r>
      </w:hyperlink>
      <w:r w:rsidRPr="00423771">
        <w:rPr>
          <w:rStyle w:val="apple-converted-space"/>
          <w:rFonts w:ascii="Arial" w:hAnsi="Arial" w:cs="Arial"/>
          <w:sz w:val="20"/>
          <w:szCs w:val="20"/>
        </w:rPr>
        <w:t> </w:t>
      </w:r>
      <w:r w:rsidRPr="00423771">
        <w:rPr>
          <w:rFonts w:ascii="Arial" w:hAnsi="Arial" w:cs="Arial"/>
          <w:sz w:val="20"/>
          <w:szCs w:val="20"/>
        </w:rPr>
        <w:t>и в реальном времени в окне программы отображаются показания всех вольтметров по выбранному каналу.</w:t>
      </w:r>
    </w:p>
    <w:p w:rsidR="00EF3FD3" w:rsidRDefault="00EF3FD3" w:rsidP="00EF3FD3">
      <w:pPr>
        <w:pStyle w:val="ad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Последовательность действий при создании программы:</w:t>
      </w:r>
    </w:p>
    <w:p w:rsidR="00EF3FD3" w:rsidRPr="00423771" w:rsidRDefault="00EF3FD3" w:rsidP="00EF3FD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23771">
        <w:rPr>
          <w:rFonts w:ascii="Arial" w:hAnsi="Arial" w:cs="Arial"/>
          <w:sz w:val="20"/>
          <w:szCs w:val="20"/>
          <w:shd w:val="clear" w:color="auto" w:fill="FFFFFF"/>
        </w:rPr>
        <w:t>Создаем новый проект "</w:t>
      </w:r>
      <w:proofErr w:type="spellStart"/>
      <w:r w:rsidRPr="00423771">
        <w:rPr>
          <w:rFonts w:ascii="Arial" w:hAnsi="Arial" w:cs="Arial"/>
          <w:sz w:val="20"/>
          <w:szCs w:val="20"/>
          <w:shd w:val="clear" w:color="auto" w:fill="FFFFFF"/>
        </w:rPr>
        <w:t>Standart</w:t>
      </w:r>
      <w:proofErr w:type="spellEnd"/>
      <w:r w:rsidRPr="00423771">
        <w:rPr>
          <w:rFonts w:ascii="Arial" w:hAnsi="Arial" w:cs="Arial"/>
          <w:sz w:val="20"/>
          <w:szCs w:val="20"/>
          <w:shd w:val="clear" w:color="auto" w:fill="FFFFFF"/>
        </w:rPr>
        <w:t xml:space="preserve"> EXE";</w:t>
      </w:r>
    </w:p>
    <w:p w:rsidR="00EF3FD3" w:rsidRPr="00423771" w:rsidRDefault="00EF3FD3" w:rsidP="00EF3FD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23771">
        <w:rPr>
          <w:rFonts w:ascii="Arial" w:hAnsi="Arial" w:cs="Arial"/>
          <w:sz w:val="20"/>
          <w:szCs w:val="20"/>
          <w:shd w:val="clear" w:color="auto" w:fill="FFFFFF"/>
        </w:rPr>
        <w:t>Через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меню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"Project -&gt; Components"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добавляем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в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проект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два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компонента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: "SRV ActiveX Control Module"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и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"Unit ActiveX Control Module";</w:t>
      </w:r>
    </w:p>
    <w:p w:rsidR="00EF3FD3" w:rsidRPr="00423771" w:rsidRDefault="00EF3FD3" w:rsidP="00EF3FD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23771">
        <w:rPr>
          <w:rFonts w:ascii="Arial" w:hAnsi="Arial" w:cs="Arial"/>
          <w:sz w:val="20"/>
          <w:szCs w:val="20"/>
          <w:shd w:val="clear" w:color="auto" w:fill="FFFFFF"/>
        </w:rPr>
        <w:t>Размещаем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на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форме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один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компонент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"SRV ActiveX Control Module"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и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три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423771">
        <w:rPr>
          <w:rFonts w:ascii="Arial" w:hAnsi="Arial" w:cs="Arial"/>
          <w:sz w:val="20"/>
          <w:szCs w:val="20"/>
          <w:shd w:val="clear" w:color="auto" w:fill="FFFFFF"/>
        </w:rPr>
        <w:t>компонента</w:t>
      </w:r>
      <w:r w:rsidRPr="0042377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"Unit ActiveX Control Module";</w:t>
      </w:r>
    </w:p>
    <w:p w:rsidR="00EF3FD3" w:rsidRPr="00423771" w:rsidRDefault="00EF3FD3" w:rsidP="00EF3FD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23771">
        <w:rPr>
          <w:rFonts w:ascii="Arial" w:hAnsi="Arial" w:cs="Arial"/>
          <w:sz w:val="20"/>
          <w:szCs w:val="20"/>
          <w:shd w:val="clear" w:color="auto" w:fill="FFFFFF"/>
        </w:rPr>
        <w:t>Добавляем и размещаем на форме необходимые элементы (</w:t>
      </w:r>
      <w:proofErr w:type="spellStart"/>
      <w:r w:rsidRPr="00423771">
        <w:rPr>
          <w:rFonts w:ascii="Arial" w:hAnsi="Arial" w:cs="Arial"/>
          <w:sz w:val="20"/>
          <w:szCs w:val="20"/>
          <w:shd w:val="clear" w:color="auto" w:fill="FFFFFF"/>
        </w:rPr>
        <w:t>Label</w:t>
      </w:r>
      <w:proofErr w:type="spellEnd"/>
      <w:r w:rsidRPr="0042377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423771">
        <w:rPr>
          <w:rFonts w:ascii="Arial" w:hAnsi="Arial" w:cs="Arial"/>
          <w:sz w:val="20"/>
          <w:szCs w:val="20"/>
          <w:shd w:val="clear" w:color="auto" w:fill="FFFFFF"/>
        </w:rPr>
        <w:t>TextB</w:t>
      </w:r>
      <w:r w:rsidR="00423771">
        <w:rPr>
          <w:rFonts w:ascii="Arial" w:hAnsi="Arial" w:cs="Arial"/>
          <w:sz w:val="20"/>
          <w:szCs w:val="20"/>
          <w:shd w:val="clear" w:color="auto" w:fill="FFFFFF"/>
        </w:rPr>
        <w:t>ox</w:t>
      </w:r>
      <w:proofErr w:type="spellEnd"/>
      <w:r w:rsidR="0042377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423771">
        <w:rPr>
          <w:rFonts w:ascii="Arial" w:hAnsi="Arial" w:cs="Arial"/>
          <w:sz w:val="20"/>
          <w:szCs w:val="20"/>
          <w:shd w:val="clear" w:color="auto" w:fill="FFFFFF"/>
        </w:rPr>
        <w:t>ComboBox</w:t>
      </w:r>
      <w:proofErr w:type="spellEnd"/>
      <w:r w:rsidR="0042377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423771">
        <w:rPr>
          <w:rFonts w:ascii="Arial" w:hAnsi="Arial" w:cs="Arial"/>
          <w:sz w:val="20"/>
          <w:szCs w:val="20"/>
          <w:shd w:val="clear" w:color="auto" w:fill="FFFFFF"/>
        </w:rPr>
        <w:t>EditBox</w:t>
      </w:r>
      <w:proofErr w:type="spellEnd"/>
      <w:r w:rsidR="0042377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423771">
        <w:rPr>
          <w:rFonts w:ascii="Arial" w:hAnsi="Arial" w:cs="Arial"/>
          <w:sz w:val="20"/>
          <w:szCs w:val="20"/>
          <w:shd w:val="clear" w:color="auto" w:fill="FFFFFF"/>
        </w:rPr>
        <w:t>Button</w:t>
      </w:r>
      <w:proofErr w:type="spellEnd"/>
      <w:r w:rsidR="00423771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EF3FD3" w:rsidRPr="00423771" w:rsidRDefault="00EF3FD3" w:rsidP="00EF3FD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23771">
        <w:rPr>
          <w:rFonts w:ascii="Arial" w:hAnsi="Arial" w:cs="Arial"/>
          <w:sz w:val="20"/>
          <w:szCs w:val="20"/>
          <w:shd w:val="clear" w:color="auto" w:fill="FFFFFF"/>
        </w:rPr>
        <w:t>Обрабатываем нажатие клавиши и сообщения от модуля управления: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5"/>
      </w:tblGrid>
      <w:tr w:rsidR="00EF3FD3" w:rsidTr="00EF3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Option Explicit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Dim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error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Long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Dim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p(1)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Long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Dim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NumChannels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Integer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                 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включенных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каналов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модулей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АЦП</w:t>
            </w:r>
          </w:p>
          <w:p w:rsidR="00EF3FD3" w:rsidRPr="00423771" w:rsidRDefault="00EF3FD3">
            <w:pPr>
              <w:pStyle w:val="ad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-----------------------------------------------------------------------------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' ====================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Кнопка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"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Выход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"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Private Sub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CmdExit_Click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()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Unload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MainForm</w:t>
            </w:r>
            <w:proofErr w:type="spellEnd"/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End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Sub</w:t>
            </w:r>
            <w:proofErr w:type="spellEnd"/>
          </w:p>
          <w:p w:rsidR="00EF3FD3" w:rsidRPr="00423771" w:rsidRDefault="00EF3FD3">
            <w:pPr>
              <w:pStyle w:val="ad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-----------------------------------------------------------------------------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' ==================== Изменение канала измерения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Private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Sub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ComboChannels_Click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()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Unit1.SetParam(0,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' Устанавливаем выбранный канал в программе Вольтметра переменного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Unit2.SetParam(0,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' Устанавливаем выбранный канал в программе Вольтметра постоянного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Unit3.SetParam(0,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' Устанавливаем выбранный канал в программе Селективного вольтметра переменного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' Добавим в заголовки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Caption'ов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единицу измерения выбранного канала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LabelVoltMeter.Caption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"Вольтметр переменного тока, " &amp; SRV1.Conversion(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LabelVoltMeterDC.Caption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"Вольтметр постоянного тока, " &amp; SRV1.Conversion(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LabelVoltMeterSel.Caption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= "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Селективный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вольтметр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, " &amp; SRV1.Conversion(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End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Sub</w:t>
            </w:r>
            <w:proofErr w:type="spellEnd"/>
          </w:p>
          <w:p w:rsidR="00EF3FD3" w:rsidRPr="00423771" w:rsidRDefault="00EF3FD3">
            <w:pPr>
              <w:pStyle w:val="ad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lastRenderedPageBreak/>
              <w:t>-----------------------------------------------------------------------------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' ==================== Загрузка главной формы программы (начало работы)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Private Sub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Form_Load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()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Dim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Integer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Unit1.Activate("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VoltMeter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")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    ' Активируем программу Вольтметра переменного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Sleep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(500)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        ' </w:t>
            </w:r>
            <w:proofErr w:type="gramStart"/>
            <w:r w:rsidRPr="00423771">
              <w:rPr>
                <w:rFonts w:ascii="Courier New" w:hAnsi="Courier New" w:cs="Courier New"/>
                <w:sz w:val="20"/>
                <w:szCs w:val="20"/>
              </w:rPr>
              <w:t>Подождем пока программа запустится</w:t>
            </w:r>
            <w:proofErr w:type="gramEnd"/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Unit1.ShowUnit(0)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              ' Убираем программу вольтметра с экрана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Unit2.Activate("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VoltMeterDC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")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  ' Активируем программу Вольтметра постоянного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Sleep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(500)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        ' </w:t>
            </w:r>
            <w:proofErr w:type="gramStart"/>
            <w:r w:rsidRPr="00423771">
              <w:rPr>
                <w:rFonts w:ascii="Courier New" w:hAnsi="Courier New" w:cs="Courier New"/>
                <w:sz w:val="20"/>
                <w:szCs w:val="20"/>
              </w:rPr>
              <w:t>Подождем пока программа запустится</w:t>
            </w:r>
            <w:proofErr w:type="gramEnd"/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Unit2.ShowUnit(0)                         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' Убираем программу вольтметра с экрана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Unit3.Activate("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VoltMeterSel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")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 ' Активируем программу Селективного вольтметра переменного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Sleep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(500)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        ' </w:t>
            </w:r>
            <w:proofErr w:type="gramStart"/>
            <w:r w:rsidRPr="00423771">
              <w:rPr>
                <w:rFonts w:ascii="Courier New" w:hAnsi="Courier New" w:cs="Courier New"/>
                <w:sz w:val="20"/>
                <w:szCs w:val="20"/>
              </w:rPr>
              <w:t>Подождем пока программа запустится</w:t>
            </w:r>
            <w:proofErr w:type="gramEnd"/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Unit3.ShowUnit(0)                         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' Убираем программу вольтметра с экрана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SRV1.Connect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       ' Подключение к серверу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NumChannels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SRV1.QuanChan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            ' Узнаем количество включенных каналов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For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i = 0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To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NumChannels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- 1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ComboChannels.AddItem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(SRV1.Commentary(i))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        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Заполняем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ComboBox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названиями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включенных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каналов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Next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0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            ' Устанавливаем канал по умолчанию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Unit1.SetParam(0,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' Устанавливаем канал в программе Вольтметра переменного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Unit2.SetParam(0,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' Устанавливаем канал в программе Вольтметра постоянного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Unit3.SetParam(0,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' Устанавливаем канал в программе Селективного вольтметра переменного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' Добавим в заголовки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Caption'ов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единицу измерения выбранного канала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LabelVoltMeter.Caption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"Вольтметр переменного тока, " &amp; SRV1.Conversion(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LabelVoltMeterDC.Caption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"Вольтметр постоянного тока, " &amp; SRV1.Conversion(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LabelVoltMeterSel.Caption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= "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Селективный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вольтметр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, " &amp; SRV1.Conversion(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ComboChannels.ListIndex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End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Sub</w:t>
            </w:r>
            <w:proofErr w:type="spellEnd"/>
          </w:p>
          <w:p w:rsidR="00EF3FD3" w:rsidRPr="00423771" w:rsidRDefault="00EF3FD3">
            <w:pPr>
              <w:pStyle w:val="ad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-----------------------------------------------------------------------------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' ==================== Выгрузка главной формы программы (завершение работы)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Private Sub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Form_Unload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(Cancel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Integer)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Unit1.DisActivate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' Выключаем программу Вольтметра переменного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Unit2.DisActivate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' Выключаем программу Вольтметра постоянного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error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= Unit3.DisActivate           ' Выключаем программу Селективного вольтметра переменного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SRV1.Disconnect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         ' Отключаемся от сервера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End</w:t>
            </w:r>
            <w:proofErr w:type="spellEnd"/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End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Sub</w:t>
            </w:r>
            <w:proofErr w:type="spellEnd"/>
          </w:p>
          <w:p w:rsidR="00EF3FD3" w:rsidRPr="00423771" w:rsidRDefault="00EF3FD3">
            <w:pPr>
              <w:pStyle w:val="ad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lastRenderedPageBreak/>
              <w:t>-----------------------------------------------------------------------------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' ==================== Чтение данных от программы Вольтметра переменного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Private Sub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Unit1_Ready(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ByVal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param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Long)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Dim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size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As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Long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   ' Размер считываемых данных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Dim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data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Single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                                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Данные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error = Unit1.Read(size, data, p(0))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              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Читаем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данные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TextVoltMeter.Text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= Format(data, "#0.0000")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      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Заполняем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значениями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TextBox</w:t>
            </w:r>
            <w:proofErr w:type="spellEnd"/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End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Sub</w:t>
            </w:r>
            <w:proofErr w:type="spellEnd"/>
          </w:p>
          <w:p w:rsidR="00EF3FD3" w:rsidRPr="00423771" w:rsidRDefault="00EF3FD3">
            <w:pPr>
              <w:pStyle w:val="ad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-----------------------------------------------------------------------------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' ==================== Чтение данных от программы Вольтметра постоянного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Private Sub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Unit2_Ready(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ByVal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param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Long)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Dim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size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As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Long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   ' Размер считываемых данных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Dim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data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Single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                                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Данные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error = Unit2.Read(size, data, p(0))               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Читаем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данные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TextVoltMeterDC.Text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= Format(data, "#0.0000")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    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Заполняем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значениями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TextBox</w:t>
            </w:r>
            <w:proofErr w:type="spellEnd"/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End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Sub</w:t>
            </w:r>
            <w:proofErr w:type="spellEnd"/>
          </w:p>
          <w:p w:rsidR="00EF3FD3" w:rsidRPr="00423771" w:rsidRDefault="00EF3FD3">
            <w:pPr>
              <w:pStyle w:val="ad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-----------------------------------------------------------------------------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r w:rsidRPr="00423771">
              <w:rPr>
                <w:rFonts w:ascii="Courier New" w:hAnsi="Courier New" w:cs="Courier New"/>
                <w:sz w:val="20"/>
                <w:szCs w:val="20"/>
              </w:rPr>
              <w:t>' ==================== Чтение данных от программы Селективного вольтметра переменного тока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Private Sub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Unit3_Ready(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ByVal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param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Long)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Dim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size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As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Long</w:t>
            </w:r>
            <w:proofErr w:type="spellEnd"/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   ' Размер считываемых данных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Dim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data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As Single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                                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Данные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error = Unit3.Read(size, data, p(0))               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Читаем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данные</w:t>
            </w:r>
          </w:p>
          <w:p w:rsidR="00EF3FD3" w:rsidRPr="00423771" w:rsidRDefault="00EF3FD3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TextVoltMeterSel.Text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= Format(data, "#0.0000")</w:t>
            </w:r>
            <w:r w:rsidRPr="00423771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> 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   '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Заполняем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Pr="00423771">
              <w:rPr>
                <w:rFonts w:ascii="Courier New" w:hAnsi="Courier New" w:cs="Courier New"/>
                <w:sz w:val="20"/>
                <w:szCs w:val="20"/>
              </w:rPr>
              <w:t>значениями</w:t>
            </w:r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  <w:lang w:val="en-US"/>
              </w:rPr>
              <w:t>TextBox</w:t>
            </w:r>
            <w:proofErr w:type="spellEnd"/>
          </w:p>
          <w:p w:rsidR="00EF3FD3" w:rsidRDefault="00EF3FD3">
            <w:pPr>
              <w:pStyle w:val="ad"/>
              <w:spacing w:before="0" w:beforeAutospacing="0" w:after="0" w:afterAutospacing="0"/>
            </w:pP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End</w:t>
            </w:r>
            <w:proofErr w:type="spellEnd"/>
            <w:r w:rsidRPr="004237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23771">
              <w:rPr>
                <w:rFonts w:ascii="Courier New" w:hAnsi="Courier New" w:cs="Courier New"/>
                <w:sz w:val="20"/>
                <w:szCs w:val="20"/>
              </w:rPr>
              <w:t>Sub</w:t>
            </w:r>
            <w:proofErr w:type="spellEnd"/>
          </w:p>
        </w:tc>
      </w:tr>
    </w:tbl>
    <w:p w:rsidR="00EF3FD3" w:rsidRDefault="00EF3FD3" w:rsidP="00423771">
      <w:pPr>
        <w:pStyle w:val="2"/>
        <w:numPr>
          <w:ilvl w:val="1"/>
          <w:numId w:val="11"/>
        </w:numPr>
        <w:rPr>
          <w:rFonts w:eastAsiaTheme="minorEastAsia"/>
        </w:rPr>
      </w:pPr>
      <w:r w:rsidRPr="00423771">
        <w:rPr>
          <w:rFonts w:eastAsiaTheme="minorEastAsia"/>
        </w:rPr>
        <w:lastRenderedPageBreak/>
        <w:t> </w:t>
      </w:r>
      <w:r w:rsidR="0049570F">
        <w:rPr>
          <w:rFonts w:eastAsiaTheme="minorEastAsia"/>
        </w:rPr>
        <w:t>Датчик усилия</w:t>
      </w:r>
      <w:r w:rsidR="00423771" w:rsidRPr="00423771">
        <w:rPr>
          <w:rFonts w:eastAsiaTheme="minorEastAsia"/>
        </w:rPr>
        <w:t>.</w:t>
      </w:r>
    </w:p>
    <w:p w:rsidR="0049570F" w:rsidRDefault="0049570F" w:rsidP="0049570F">
      <w:pPr>
        <w:pStyle w:val="text"/>
        <w:spacing w:before="0" w:beforeAutospacing="0" w:after="0" w:afterAutospacing="0"/>
        <w:ind w:left="15" w:right="15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Полупроводинковый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r>
        <w:rPr>
          <w:rStyle w:val="searchword"/>
          <w:rFonts w:ascii="Tahoma" w:hAnsi="Tahoma" w:cs="Tahoma"/>
          <w:color w:val="666666"/>
          <w:sz w:val="21"/>
          <w:szCs w:val="21"/>
          <w:shd w:val="clear" w:color="auto" w:fill="ADD8E6"/>
        </w:rPr>
        <w:t>датчик</w:t>
      </w:r>
      <w:r>
        <w:rPr>
          <w:rFonts w:ascii="Tahoma" w:hAnsi="Tahoma" w:cs="Tahoma"/>
          <w:color w:val="666666"/>
          <w:sz w:val="21"/>
          <w:szCs w:val="21"/>
        </w:rPr>
        <w:t xml:space="preserve"> усилия фирмы </w:t>
      </w:r>
      <w:hyperlink r:id="rId49" w:history="1">
        <w:proofErr w:type="spellStart"/>
        <w:r>
          <w:rPr>
            <w:rStyle w:val="af3"/>
            <w:rFonts w:ascii="Tahoma" w:hAnsi="Tahoma" w:cs="Tahoma"/>
            <w:b/>
            <w:bCs/>
            <w:color w:val="666666"/>
            <w:sz w:val="21"/>
            <w:szCs w:val="21"/>
          </w:rPr>
          <w:t>Honeywell</w:t>
        </w:r>
        <w:proofErr w:type="spellEnd"/>
      </w:hyperlink>
      <w:r>
        <w:rPr>
          <w:rFonts w:ascii="Tahoma" w:hAnsi="Tahoma" w:cs="Tahoma"/>
          <w:color w:val="666666"/>
          <w:sz w:val="21"/>
          <w:szCs w:val="21"/>
        </w:rPr>
        <w:t xml:space="preserve"> серии FS (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force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sensor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) имеет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пьезорезистивный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чувствительный элемент, обеспечивающий высокую чувствительность измерений. На плате</w:t>
      </w:r>
      <w:r>
        <w:rPr>
          <w:rStyle w:val="apple-converted-space"/>
          <w:rFonts w:ascii="Tahoma" w:eastAsiaTheme="majorEastAsia" w:hAnsi="Tahoma" w:cs="Tahoma"/>
          <w:color w:val="666666"/>
          <w:sz w:val="21"/>
          <w:szCs w:val="21"/>
        </w:rPr>
        <w:t xml:space="preserve"> </w:t>
      </w:r>
      <w:r>
        <w:rPr>
          <w:rStyle w:val="searchword"/>
          <w:rFonts w:ascii="Tahoma" w:hAnsi="Tahoma" w:cs="Tahoma"/>
          <w:color w:val="666666"/>
          <w:sz w:val="21"/>
          <w:szCs w:val="21"/>
          <w:shd w:val="clear" w:color="auto" w:fill="ADD8E6"/>
        </w:rPr>
        <w:t>датчик</w:t>
      </w:r>
      <w:r>
        <w:rPr>
          <w:rFonts w:ascii="Tahoma" w:hAnsi="Tahoma" w:cs="Tahoma"/>
          <w:color w:val="666666"/>
          <w:sz w:val="21"/>
          <w:szCs w:val="21"/>
        </w:rPr>
        <w:t xml:space="preserve">а расположен маломощный мост сопротивления, который обеспечивает стабильный выходной сигнал в диапазоне мВ. Прилагаемое усилие воздействует на резистивный элемент, что приводит к увеличению сопротивления, которое, в свою очередь, пропорционально изменяет выходной сигнал. Модульно-блочный корпус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тензо</w:t>
      </w:r>
      <w:r>
        <w:rPr>
          <w:rStyle w:val="searchword"/>
          <w:rFonts w:ascii="Tahoma" w:hAnsi="Tahoma" w:cs="Tahoma"/>
          <w:color w:val="666666"/>
          <w:sz w:val="21"/>
          <w:szCs w:val="21"/>
          <w:shd w:val="clear" w:color="auto" w:fill="ADD8E6"/>
        </w:rPr>
        <w:t>датчик</w:t>
      </w:r>
      <w:r>
        <w:rPr>
          <w:rFonts w:ascii="Tahoma" w:hAnsi="Tahoma" w:cs="Tahoma"/>
          <w:color w:val="666666"/>
          <w:sz w:val="21"/>
          <w:szCs w:val="21"/>
        </w:rPr>
        <w:t>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выполненный из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эластомерных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материалов, позволяет выдерживать </w:t>
      </w:r>
      <w:r>
        <w:rPr>
          <w:rStyle w:val="searchword"/>
          <w:rFonts w:ascii="Tahoma" w:hAnsi="Tahoma" w:cs="Tahoma"/>
          <w:color w:val="666666"/>
          <w:sz w:val="21"/>
          <w:szCs w:val="21"/>
          <w:shd w:val="clear" w:color="auto" w:fill="ADD8E6"/>
        </w:rPr>
        <w:t xml:space="preserve">усилия </w:t>
      </w:r>
      <w:r>
        <w:rPr>
          <w:rFonts w:ascii="Tahoma" w:hAnsi="Tahoma" w:cs="Tahoma"/>
          <w:color w:val="666666"/>
          <w:sz w:val="21"/>
          <w:szCs w:val="21"/>
        </w:rPr>
        <w:t xml:space="preserve">до 4.5 кг.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Полупроводниковые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тензочувствительный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r>
        <w:rPr>
          <w:rStyle w:val="searchword"/>
          <w:rFonts w:ascii="Tahoma" w:hAnsi="Tahoma" w:cs="Tahoma"/>
          <w:color w:val="666666"/>
          <w:sz w:val="21"/>
          <w:szCs w:val="21"/>
          <w:shd w:val="clear" w:color="auto" w:fill="ADD8E6"/>
        </w:rPr>
        <w:t>датчик</w:t>
      </w:r>
      <w:r>
        <w:rPr>
          <w:rFonts w:ascii="Tahoma" w:hAnsi="Tahoma" w:cs="Tahoma"/>
          <w:color w:val="666666"/>
          <w:sz w:val="21"/>
          <w:szCs w:val="21"/>
        </w:rPr>
        <w:t xml:space="preserve"> имеют большую чувствительность к температурным изменениям, поэтому при разработке дизайна </w:t>
      </w:r>
      <w:r>
        <w:rPr>
          <w:rStyle w:val="searchword"/>
          <w:rFonts w:ascii="Tahoma" w:hAnsi="Tahoma" w:cs="Tahoma"/>
          <w:color w:val="666666"/>
          <w:sz w:val="21"/>
          <w:szCs w:val="21"/>
          <w:shd w:val="clear" w:color="auto" w:fill="ADD8E6"/>
        </w:rPr>
        <w:t>датчик</w:t>
      </w:r>
      <w:r>
        <w:rPr>
          <w:rFonts w:ascii="Tahoma" w:hAnsi="Tahoma" w:cs="Tahoma"/>
          <w:color w:val="666666"/>
          <w:sz w:val="21"/>
          <w:szCs w:val="21"/>
        </w:rPr>
        <w:t xml:space="preserve">а рекомендуется использовать схему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термокомпенсации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  <w:r>
        <w:rPr>
          <w:rFonts w:ascii="Tahoma" w:hAnsi="Tahoma" w:cs="Tahoma"/>
          <w:caps/>
          <w:noProof/>
          <w:color w:val="666666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866900"/>
            <wp:effectExtent l="0" t="0" r="0" b="0"/>
            <wp:wrapSquare wrapText="bothSides"/>
            <wp:docPr id="23" name="Рисунок 23" descr="датчик усилия FSG15N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тчик усилия FSG15N1A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70F" w:rsidRDefault="0049570F" w:rsidP="0049570F">
      <w:pPr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ahoma" w:hAnsi="Tahoma" w:cs="Tahoma"/>
          <w:color w:val="666666"/>
          <w:sz w:val="21"/>
          <w:szCs w:val="21"/>
        </w:rPr>
        <w:t>Преимущества</w:t>
      </w:r>
    </w:p>
    <w:p w:rsidR="0049570F" w:rsidRDefault="0049570F" w:rsidP="0049570F">
      <w:pPr>
        <w:numPr>
          <w:ilvl w:val="0"/>
          <w:numId w:val="33"/>
        </w:numPr>
        <w:spacing w:before="15" w:after="15" w:line="240" w:lineRule="auto"/>
        <w:ind w:left="30" w:right="30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портативный корпус</w:t>
      </w:r>
    </w:p>
    <w:p w:rsidR="0049570F" w:rsidRDefault="0049570F" w:rsidP="0049570F">
      <w:pPr>
        <w:numPr>
          <w:ilvl w:val="0"/>
          <w:numId w:val="33"/>
        </w:numPr>
        <w:spacing w:before="15" w:after="15" w:line="240" w:lineRule="auto"/>
        <w:ind w:left="30" w:right="30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минимальный прогиб стальной пластины при максимальном усилии (менее 30 микрон)</w:t>
      </w:r>
    </w:p>
    <w:p w:rsidR="0049570F" w:rsidRDefault="0049570F" w:rsidP="0049570F">
      <w:pPr>
        <w:numPr>
          <w:ilvl w:val="0"/>
          <w:numId w:val="33"/>
        </w:numPr>
        <w:spacing w:before="15" w:after="15" w:line="240" w:lineRule="auto"/>
        <w:ind w:left="30" w:right="30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высокая точность измерений</w:t>
      </w:r>
    </w:p>
    <w:p w:rsidR="0049570F" w:rsidRDefault="0049570F" w:rsidP="0049570F">
      <w:pPr>
        <w:numPr>
          <w:ilvl w:val="0"/>
          <w:numId w:val="33"/>
        </w:numPr>
        <w:spacing w:before="15" w:after="15" w:line="240" w:lineRule="auto"/>
        <w:ind w:left="30" w:right="30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применение в жестких условиях эксплуатации</w:t>
      </w:r>
    </w:p>
    <w:p w:rsidR="0049570F" w:rsidRDefault="0049570F" w:rsidP="0049570F">
      <w:pPr>
        <w:numPr>
          <w:ilvl w:val="0"/>
          <w:numId w:val="33"/>
        </w:numPr>
        <w:spacing w:before="15" w:after="15" w:line="240" w:lineRule="auto"/>
        <w:ind w:left="30" w:right="30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высокая степень электростатической защиты (8-10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кВ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)</w:t>
      </w:r>
    </w:p>
    <w:p w:rsidR="00C03945" w:rsidRPr="00C03945" w:rsidRDefault="00C03945" w:rsidP="00C03945">
      <w:pPr>
        <w:pStyle w:val="2"/>
        <w:numPr>
          <w:ilvl w:val="1"/>
          <w:numId w:val="11"/>
        </w:numPr>
        <w:rPr>
          <w:rFonts w:eastAsiaTheme="minorEastAsia"/>
        </w:rPr>
      </w:pPr>
      <w:r w:rsidRPr="00C03945">
        <w:rPr>
          <w:rFonts w:eastAsiaTheme="minorEastAsia"/>
        </w:rPr>
        <w:lastRenderedPageBreak/>
        <w:t>Показатели качества масла.</w:t>
      </w:r>
    </w:p>
    <w:p w:rsidR="00C03945" w:rsidRPr="00C03945" w:rsidRDefault="00C03945" w:rsidP="00C03945">
      <w:pPr>
        <w:pStyle w:val="2"/>
        <w:numPr>
          <w:ilvl w:val="2"/>
          <w:numId w:val="11"/>
        </w:numPr>
        <w:rPr>
          <w:rFonts w:eastAsiaTheme="minorEastAsia"/>
        </w:rPr>
      </w:pPr>
      <w:r w:rsidRPr="00C03945">
        <w:rPr>
          <w:rFonts w:eastAsiaTheme="minorEastAsia"/>
        </w:rPr>
        <w:t>Вязкость масла.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Вязкость — это величина, которая характеризует текучесть жидкости. Вязкость — свойство жидких и газообразных тел оказывать сопротивление их течению — перемещению одного слоя тела относительно другого — под действием внутренних сил. Вязкость зависит от температуры.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Вязкость очень важный показатель, который определяет поступление масла к смазываемым поверхностям, образование на них масляной пленки, легкость прокручивания двигателя при пуске, вытекание масла через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неплотности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соединениях, легкость перекачивания масла.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изменению вязкости в работающем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можно судить о загрязненности масла, степени окисления, о его ресурсе. В процессе работы масла, как правило, происходит потеря начального значения вязкости в связи с несоблюдением норм эксплуатации или из-за неисправности двигателя. Если иметь возможность контроля изменения вязкости, то можно на ранних стадиях предупредить поломку двигателя.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процессе работы масло может становиться более вязким из-за попадания в него нерастворимых веществ, которые могут привести к потере смазывающих свойств и работоспособности масла. Также масло в процессе работы может стать менее вязким из-за попадания топлива (продуктов неполного сгорания топлива) или разрушения загущающей присадки, что также приводит к потере смазывающих свойств масла и его работоспособности.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вязкость масла стала на 25% больше или меньше вязкости свежего масла, то оно считается непригодным для дальнейшего использования.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помощью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вязкость определяется по времени заполнения объема 20 мл маслом, поступающим в емкость прибора по тонкой трубке. Чем больше время заполнения – тем выше вязкость.</w:t>
      </w:r>
    </w:p>
    <w:p w:rsidR="00C03945" w:rsidRPr="00C03945" w:rsidRDefault="00C03945" w:rsidP="00C03945">
      <w:pPr>
        <w:pStyle w:val="2"/>
        <w:numPr>
          <w:ilvl w:val="2"/>
          <w:numId w:val="11"/>
        </w:numPr>
        <w:rPr>
          <w:rFonts w:eastAsiaTheme="minorEastAsia"/>
        </w:rPr>
      </w:pPr>
      <w:r w:rsidRPr="00C03945">
        <w:rPr>
          <w:rFonts w:eastAsiaTheme="minorEastAsia"/>
        </w:rPr>
        <w:t>Плотность масла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Плотность вещества — это соотношение его массы к объему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/м</w:t>
      </w:r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). Плотность зависит от температуры. Показатель плотности масла – очень важный показатель. Плотность непосредственно связана с такими важными свойствами, как вязкость и сжимаемость. Она существенно влияет на передаваемую гидропередачей мощность и определяет запас энергии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при его циркуляции. Применение масел высокой плотности позволяет существенно уменьшить размеры гидропередачи при той же мощности. При повышении давления плотность масел возрастает вследствие их сжимаемости.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изменению плотности при 20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о</w:t>
      </w:r>
      <w:r>
        <w:rPr>
          <w:rFonts w:ascii="Arial" w:hAnsi="Arial" w:cs="Arial"/>
          <w:color w:val="000000"/>
          <w:sz w:val="21"/>
          <w:szCs w:val="21"/>
        </w:rPr>
        <w:t>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можно судить о качестве масла и неполадках в двигателе. Например, известно, что бензин имеет плотность (около 760 кг/м</w:t>
      </w:r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Style w:val="apple-converted-space"/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 </w:t>
      </w:r>
      <w:r>
        <w:rPr>
          <w:rFonts w:ascii="Arial" w:hAnsi="Arial" w:cs="Arial"/>
          <w:color w:val="000000"/>
          <w:sz w:val="21"/>
          <w:szCs w:val="21"/>
        </w:rPr>
        <w:t>, дизельное топливо (около 840кг/м</w:t>
      </w:r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),  масло (около 880 кг/м</w:t>
      </w:r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), и если бензин или дизельное топливо попадает в масло, то плотность масла уменьшается. Также известно, что вода с плотностью 1000 кг/м</w:t>
      </w:r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3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попадая в </w:t>
      </w:r>
      <w:r>
        <w:rPr>
          <w:rFonts w:ascii="Arial" w:hAnsi="Arial" w:cs="Arial"/>
          <w:color w:val="000000"/>
          <w:sz w:val="21"/>
          <w:szCs w:val="21"/>
        </w:rPr>
        <w:lastRenderedPageBreak/>
        <w:t>масло, увеличивает его плотность.  Исходя из анализа этих показателей можно, например, определить неполадки в системе охлаждения двигателя и вентиляции картера.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позволяет оценить плотность жидкости по уровню жидкости в момент начала погружения поплавка. Для этого трубку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опускают в масло, и, сжав и отпустив пружину, создают разрежение. Под действием разрежения поплавок увеличивается и плавает на поверхности масла. По мере поступления масла в емкость давление приближается 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атмосферному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плотность поплавка увеличивается за счет уменьшения размера (вследствие уменьшения перепада давлений), поплавок начинает тонуть. По шкале на цилиндрической емкости фиксируется момент остановки и начала погружения поплавка (момент отделения верхней части поплавка от поверхности масла). Чем позже начинает погружаться поплавок, тем выше плотность жидкости. Зная отметку, при достижении которой поплавок тонет в свежем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Fonts w:ascii="Arial" w:hAnsi="Arial" w:cs="Arial"/>
          <w:color w:val="000000"/>
          <w:sz w:val="21"/>
          <w:szCs w:val="21"/>
        </w:rPr>
        <w:t xml:space="preserve">, можно судить об изменении плотности масла. Поплавок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позволяет измерить плотность моторного масла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диапозоне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830-910кг/м</w:t>
      </w:r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. Зная, что плотность синтетического моторного масла составляет 845-855кг/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3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а у минерального 880-900кг/м</w:t>
      </w:r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можно установить синтетическое, полусинтетическое или минеральное моторное масло.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03945" w:rsidRPr="00C03945" w:rsidRDefault="00C03945" w:rsidP="00C03945">
      <w:pPr>
        <w:pStyle w:val="2"/>
        <w:numPr>
          <w:ilvl w:val="2"/>
          <w:numId w:val="11"/>
        </w:numPr>
        <w:rPr>
          <w:rFonts w:eastAsiaTheme="minorEastAsia"/>
        </w:rPr>
      </w:pPr>
      <w:r w:rsidRPr="00C03945">
        <w:rPr>
          <w:rFonts w:eastAsiaTheme="minorEastAsia"/>
        </w:rPr>
        <w:t>Коррозионная активность масла.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Испытание коррозионного воздействия масла на медь является одним из  важнейших показателей старения и работоспособности масла. Причиной коррозии является попадание в масло продуктов износа, охлаждающей жидкости, воды, продуктов сгорания сернистого топлива (серный и сернистый ангидрид, оксид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азота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взаимодействуя с водой образуют серную, сернистую, азотную кислоты), которые создают коррозионную среду, разрыхляют поверхности деталей, разрушают оксидную пленку.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Износ в результате совместного действия коррозии и механических нагрузок выше, чем при наличии каждого фактора в отдельности. Коррозия как бы подготавливает поверхность детали к дальнейшему интенсивному износу. Накопление воды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повышает его коррозионную активность и ухудшает смазывающие свойства.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Наличие частиц износа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свидетельствует о том, что происходит интенсивный износ в узлах трения машины. Присутствие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металлических частиц может свидетельствовать также о попадании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примесей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(например, пыли), способствующих абразивному износу.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 коррозионной активности масла проводится на медной пластинке. Подготовленную медную пластинку погружают в масло, нагревают и выдерживают при определённой температуре в течение времени, установленного для испытуемого материала. Затем металлическую медную пластинку вынимают, промывают, сушат и сравнивают с эталонами степени коррозии.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конце трубки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находится медная скоба, которая при проведении анализа погружается в масло. Через 10 минут после погружения ее достают и определяют степень коррозии по эталонной шкале (рис. 14). При коррозии медной скобы по эталонной шкале  балла (В) необходимо устранить причину и заменить масло.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787878"/>
          <w:sz w:val="21"/>
          <w:szCs w:val="21"/>
          <w:bdr w:val="none" w:sz="0" w:space="0" w:color="auto" w:frame="1"/>
        </w:rPr>
        <w:drawing>
          <wp:inline distT="0" distB="0" distL="0" distR="0">
            <wp:extent cx="2855595" cy="1811655"/>
            <wp:effectExtent l="0" t="0" r="1905" b="0"/>
            <wp:docPr id="29" name="Рисунок 29" descr="http://himmotolog.ru/wp-content/uploads/2011/03/%D0%A0%D0%B8%D1%81.14-300x190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immotolog.ru/wp-content/uploads/2011/03/%D0%A0%D0%B8%D1%81.14-300x190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e"/>
          <w:rFonts w:ascii="Arial" w:eastAsiaTheme="majorEastAsia" w:hAnsi="Arial" w:cs="Arial"/>
          <w:color w:val="000000"/>
          <w:sz w:val="21"/>
          <w:szCs w:val="21"/>
          <w:bdr w:val="none" w:sz="0" w:space="0" w:color="auto" w:frame="1"/>
        </w:rPr>
        <w:t>Рис. 14. Эталонная шкала для определения коррозионной активности масла.</w:t>
      </w:r>
    </w:p>
    <w:p w:rsidR="00C03945" w:rsidRPr="00C03945" w:rsidRDefault="00C03945" w:rsidP="00C03945">
      <w:pPr>
        <w:pStyle w:val="2"/>
        <w:numPr>
          <w:ilvl w:val="2"/>
          <w:numId w:val="11"/>
        </w:numPr>
        <w:rPr>
          <w:rFonts w:eastAsiaTheme="minorEastAsia"/>
        </w:rPr>
      </w:pPr>
      <w:r w:rsidRPr="00C03945">
        <w:rPr>
          <w:rFonts w:eastAsiaTheme="minorEastAsia"/>
        </w:rPr>
        <w:t>Наличие намагничиваемых частиц износа в масле.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моторном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процессе работы накапливаются механические примеси, наибольшую опасность из них представляют мельчайшие металлические частицы износа. Наличие частиц износа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Fonts w:ascii="Arial" w:hAnsi="Arial" w:cs="Arial"/>
          <w:color w:val="000000"/>
          <w:sz w:val="21"/>
          <w:szCs w:val="21"/>
        </w:rPr>
        <w:t>свидетельствует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 износе узлов трения в двигателе, из-за неисправностей в системах: охлаждения, очистки подаваемого на смешение с топливом воздуха от пыли, системе питания двигателя, системе смазки. В случае выявления износа в начальной стадии, своевременное устранение причины позволяет предупредить аварийный выход двигателя из строя.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Существует метод магнитного осаждения металлических частиц износа из проб смазочного материала – феррография. Он позволяет определить вид износа, интенсивность и режимы трения по форме частиц, состоянию их поверхности, распределению размеров частиц, материалам отдельных частиц, наличию посторонних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примесей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и продуктов деструкции масла. Совокупность этих параметров позволяет идентифицировать вид износа, определить место возможного отказа и оценить степень опасности дефекта. Существует два вида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феррографического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анализа: качественный и количественный. Качественный анализ позволяет определить изнашиваемый узел по природе частиц износа. Количественная феррография определяет уровень износа двигателя. Частицы износа имеют отличительные характеристики, которые обусловлены условиями и причинами их образования. По цвету, форме и соотношению размеров частицы могут быть разделены на ряд типов или классов, которые определяют их источник или способ образования.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табл. 1 и 2 показано, каким образом можно определить тип сплава, из которого состоят частицы износа, и выявить изнашиваемые узлы трения. Подогрев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феррограммы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нанесенной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поверхность) в течение 90 секунд до 320 ?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приводит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изменению цвета: стальные частицы становятся ярко-голубыми, чугуна — темно-коричневыми, свинец при нагревании цвет не меняет.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Таблица 1. Поверхности износа</w:t>
      </w:r>
    </w:p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5"/>
        <w:gridCol w:w="6050"/>
      </w:tblGrid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Поверхности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Металлы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Рамовые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подшипники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Свинец-олово/свинец/медь-свинец-олово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Мотылевые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подшипники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Свинец-олово/свинец/медь-свинец-олово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3. Подшипники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распредвала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Свинец-олово/медь-свинец-олово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Распредвал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Малоуглеродистая сталь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 Пальцы толкателей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Медь-свинец-олово (свинцовистая бронза)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6. Подшипники толкателей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Малоуглеродистая низколегированная сталь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7. Поршневые кольца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Чугун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8. Цилиндровая втулка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Чугун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9. Направляющая клапана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Чугун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10.Вкладыши поршневых колец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Свинец-олово/медь-свинец-олово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11.Поршневые кольца, шатуны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Хром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 Подшипники, поршни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Цинк</w:t>
            </w:r>
          </w:p>
        </w:tc>
      </w:tr>
      <w:tr w:rsidR="00C03945" w:rsidTr="00C0394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13.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Коленвал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Малоуглеродистая низколегированная сталь</w:t>
            </w:r>
          </w:p>
        </w:tc>
      </w:tr>
    </w:tbl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Таблица 2. Цвет частиц изнашивания в различном свете</w:t>
      </w:r>
    </w:p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618"/>
        <w:gridCol w:w="2541"/>
        <w:gridCol w:w="2521"/>
      </w:tblGrid>
      <w:tr w:rsidR="00C03945" w:rsidTr="00C03945">
        <w:tc>
          <w:tcPr>
            <w:tcW w:w="2100" w:type="dxa"/>
            <w:vMerge w:val="restart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Сплав</w:t>
            </w:r>
          </w:p>
        </w:tc>
        <w:tc>
          <w:tcPr>
            <w:tcW w:w="5940" w:type="dxa"/>
            <w:gridSpan w:val="3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Цвет частицы в свете</w:t>
            </w:r>
          </w:p>
        </w:tc>
      </w:tr>
      <w:tr w:rsidR="00C03945" w:rsidTr="00C03945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C03945" w:rsidRDefault="00C039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Проходящем</w:t>
            </w:r>
          </w:p>
        </w:tc>
        <w:tc>
          <w:tcPr>
            <w:tcW w:w="196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Отраженном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Бихроматическом</w:t>
            </w:r>
            <w:proofErr w:type="spellEnd"/>
          </w:p>
        </w:tc>
      </w:tr>
      <w:tr w:rsidR="00C03945" w:rsidTr="00C03945">
        <w:tc>
          <w:tcPr>
            <w:tcW w:w="2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алюминий</w:t>
            </w:r>
          </w:p>
        </w:tc>
        <w:tc>
          <w:tcPr>
            <w:tcW w:w="20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черный</w:t>
            </w:r>
          </w:p>
        </w:tc>
        <w:tc>
          <w:tcPr>
            <w:tcW w:w="196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серый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 металлическим белым блеском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красный</w:t>
            </w:r>
          </w:p>
        </w:tc>
      </w:tr>
      <w:tr w:rsidR="00C03945" w:rsidTr="00C03945">
        <w:tc>
          <w:tcPr>
            <w:tcW w:w="2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свинец</w:t>
            </w:r>
          </w:p>
        </w:tc>
        <w:tc>
          <w:tcPr>
            <w:tcW w:w="20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черный</w:t>
            </w:r>
          </w:p>
        </w:tc>
        <w:tc>
          <w:tcPr>
            <w:tcW w:w="196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темно-серый с менее белым блеском, чем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алюминий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ярко-красный</w:t>
            </w:r>
          </w:p>
        </w:tc>
      </w:tr>
      <w:tr w:rsidR="00C03945" w:rsidTr="00C03945">
        <w:tc>
          <w:tcPr>
            <w:tcW w:w="2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латунь (частицы с очень острыми краями)</w:t>
            </w:r>
          </w:p>
        </w:tc>
        <w:tc>
          <w:tcPr>
            <w:tcW w:w="20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черный</w:t>
            </w:r>
          </w:p>
        </w:tc>
        <w:tc>
          <w:tcPr>
            <w:tcW w:w="196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темно-серый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со светло-желтым блеском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ярко-красный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, по краям  темный</w:t>
            </w:r>
          </w:p>
        </w:tc>
      </w:tr>
      <w:tr w:rsidR="00C03945" w:rsidTr="00C03945">
        <w:tc>
          <w:tcPr>
            <w:tcW w:w="2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медь</w:t>
            </w:r>
          </w:p>
        </w:tc>
        <w:tc>
          <w:tcPr>
            <w:tcW w:w="20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черный</w:t>
            </w:r>
          </w:p>
        </w:tc>
        <w:tc>
          <w:tcPr>
            <w:tcW w:w="196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темно-серый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 желтым блеском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красный</w:t>
            </w:r>
          </w:p>
        </w:tc>
      </w:tr>
      <w:tr w:rsidR="00C03945" w:rsidTr="00C03945">
        <w:tc>
          <w:tcPr>
            <w:tcW w:w="2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железо</w:t>
            </w:r>
          </w:p>
        </w:tc>
        <w:tc>
          <w:tcPr>
            <w:tcW w:w="20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черный</w:t>
            </w:r>
          </w:p>
        </w:tc>
        <w:tc>
          <w:tcPr>
            <w:tcW w:w="196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серый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 металлическим блеском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ярко-красный</w:t>
            </w:r>
          </w:p>
        </w:tc>
      </w:tr>
      <w:tr w:rsidR="00C03945" w:rsidTr="00C03945">
        <w:tc>
          <w:tcPr>
            <w:tcW w:w="2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баббит (мягкий металл, у крупных частиц поверхность шероховатая)</w:t>
            </w:r>
          </w:p>
        </w:tc>
        <w:tc>
          <w:tcPr>
            <w:tcW w:w="20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черный (аналогичен свинцу, края более острые)</w:t>
            </w:r>
          </w:p>
        </w:tc>
        <w:tc>
          <w:tcPr>
            <w:tcW w:w="196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Темно-серый с менее белым блеском, чем алюминий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ярко-красный</w:t>
            </w:r>
          </w:p>
        </w:tc>
      </w:tr>
      <w:tr w:rsidR="00C03945" w:rsidTr="00C03945">
        <w:tc>
          <w:tcPr>
            <w:tcW w:w="2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бронза</w:t>
            </w:r>
          </w:p>
        </w:tc>
        <w:tc>
          <w:tcPr>
            <w:tcW w:w="20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черный</w:t>
            </w:r>
          </w:p>
        </w:tc>
        <w:tc>
          <w:tcPr>
            <w:tcW w:w="196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темно-серый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со светло-желтым блеском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ярко-красный</w:t>
            </w:r>
          </w:p>
        </w:tc>
      </w:tr>
      <w:tr w:rsidR="00C03945" w:rsidTr="00C03945">
        <w:tc>
          <w:tcPr>
            <w:tcW w:w="2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пластмасса (структура частиц объемная, аморфная)</w:t>
            </w:r>
          </w:p>
        </w:tc>
        <w:tc>
          <w:tcPr>
            <w:tcW w:w="20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серый или черный</w:t>
            </w:r>
          </w:p>
        </w:tc>
        <w:tc>
          <w:tcPr>
            <w:tcW w:w="196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прозрачные, светлые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зеленый</w:t>
            </w:r>
          </w:p>
        </w:tc>
      </w:tr>
    </w:tbl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таблице 3 показана связь между характером металлических частиц изнашивания и узлами двигателя, подвергшимися износу.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Таблица 3. Связь характеристик частиц износа и изнашиваемых узлов</w:t>
      </w:r>
    </w:p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201"/>
        <w:gridCol w:w="1186"/>
        <w:gridCol w:w="1628"/>
        <w:gridCol w:w="1215"/>
        <w:gridCol w:w="1592"/>
        <w:gridCol w:w="1779"/>
      </w:tblGrid>
      <w:tr w:rsidR="00C03945" w:rsidTr="00C03945">
        <w:tc>
          <w:tcPr>
            <w:tcW w:w="153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Характе-ристикачастиц</w:t>
            </w:r>
            <w:proofErr w:type="spellEnd"/>
          </w:p>
        </w:tc>
        <w:tc>
          <w:tcPr>
            <w:tcW w:w="11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форма частиц</w:t>
            </w:r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Поверх-</w:t>
            </w:r>
            <w:proofErr w:type="spellStart"/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ность</w:t>
            </w:r>
            <w:proofErr w:type="spellEnd"/>
            <w:proofErr w:type="gramEnd"/>
          </w:p>
        </w:tc>
        <w:tc>
          <w:tcPr>
            <w:tcW w:w="14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Цвет</w:t>
            </w:r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Линей-</w:t>
            </w:r>
            <w:proofErr w:type="spellStart"/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ные</w:t>
            </w:r>
            <w:proofErr w:type="spellEnd"/>
            <w:proofErr w:type="gramEnd"/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размеры, мкм</w:t>
            </w:r>
          </w:p>
        </w:tc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Отноше-ниетолщины</w:t>
            </w:r>
            <w:proofErr w:type="spellEnd"/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 к линейному размеру</w:t>
            </w:r>
          </w:p>
        </w:tc>
        <w:tc>
          <w:tcPr>
            <w:tcW w:w="17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Style w:val="ae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Неисправ-ность</w:t>
            </w:r>
            <w:proofErr w:type="spellEnd"/>
            <w:proofErr w:type="gramEnd"/>
          </w:p>
        </w:tc>
      </w:tr>
      <w:tr w:rsidR="00C03945" w:rsidTr="00C03945">
        <w:tc>
          <w:tcPr>
            <w:tcW w:w="153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Нормальное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изнашива-ние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Непра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-вильная</w:t>
            </w:r>
            <w:proofErr w:type="gramEnd"/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Гладкая</w:t>
            </w:r>
          </w:p>
        </w:tc>
        <w:tc>
          <w:tcPr>
            <w:tcW w:w="14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Серебристый </w:t>
            </w:r>
          </w:p>
          <w:p w:rsidR="00C03945" w:rsidRDefault="00C03945">
            <w:pPr>
              <w:pStyle w:val="ad"/>
              <w:spacing w:before="0" w:beforeAutospacing="0" w:after="360" w:afterAutospacing="0"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жёлтый</w:t>
            </w:r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— 5</w:t>
            </w:r>
          </w:p>
        </w:tc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1:2 или 1:5</w:t>
            </w:r>
          </w:p>
        </w:tc>
        <w:tc>
          <w:tcPr>
            <w:tcW w:w="17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03945" w:rsidTr="00C03945">
        <w:tc>
          <w:tcPr>
            <w:tcW w:w="153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Жесткое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сколывание</w:t>
            </w:r>
            <w:proofErr w:type="spellEnd"/>
          </w:p>
        </w:tc>
        <w:tc>
          <w:tcPr>
            <w:tcW w:w="11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Непра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-вильная</w:t>
            </w:r>
            <w:proofErr w:type="gramEnd"/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Грубая</w:t>
            </w:r>
          </w:p>
        </w:tc>
        <w:tc>
          <w:tcPr>
            <w:tcW w:w="14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Серебристый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черный</w:t>
            </w:r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— 150</w:t>
            </w:r>
          </w:p>
        </w:tc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 1:6 до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:40</w:t>
            </w:r>
          </w:p>
        </w:tc>
        <w:tc>
          <w:tcPr>
            <w:tcW w:w="17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Высокие нагрузки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шестерни</w:t>
            </w:r>
          </w:p>
        </w:tc>
      </w:tr>
      <w:tr w:rsidR="00C03945" w:rsidTr="00C03945">
        <w:tc>
          <w:tcPr>
            <w:tcW w:w="153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Микрореза-ние</w:t>
            </w:r>
            <w:proofErr w:type="spellEnd"/>
          </w:p>
        </w:tc>
        <w:tc>
          <w:tcPr>
            <w:tcW w:w="11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Грубая, боковые гладкие</w:t>
            </w:r>
          </w:p>
        </w:tc>
        <w:tc>
          <w:tcPr>
            <w:tcW w:w="14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Серебри-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стый</w:t>
            </w:r>
            <w:proofErr w:type="spellEnd"/>
            <w:proofErr w:type="gramEnd"/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длина от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200 до 2500</w:t>
            </w:r>
          </w:p>
        </w:tc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 1:5 до 1:50</w:t>
            </w:r>
          </w:p>
        </w:tc>
        <w:tc>
          <w:tcPr>
            <w:tcW w:w="17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Разрушение зубьев передач, роликовых подшипников</w:t>
            </w:r>
          </w:p>
        </w:tc>
      </w:tr>
      <w:tr w:rsidR="00C03945" w:rsidTr="00C03945">
        <w:tc>
          <w:tcPr>
            <w:tcW w:w="153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Усталостная</w:t>
            </w:r>
          </w:p>
        </w:tc>
        <w:tc>
          <w:tcPr>
            <w:tcW w:w="11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Непра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-вильная</w:t>
            </w:r>
            <w:proofErr w:type="gramEnd"/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Грубая</w:t>
            </w:r>
          </w:p>
        </w:tc>
        <w:tc>
          <w:tcPr>
            <w:tcW w:w="14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Серебри-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стый</w:t>
            </w:r>
            <w:proofErr w:type="spellEnd"/>
            <w:proofErr w:type="gramEnd"/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 — 200</w:t>
            </w:r>
          </w:p>
        </w:tc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 1:2 до 1:10</w:t>
            </w:r>
          </w:p>
        </w:tc>
        <w:tc>
          <w:tcPr>
            <w:tcW w:w="17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Износ подшипников скольжения</w:t>
            </w:r>
          </w:p>
        </w:tc>
      </w:tr>
      <w:tr w:rsidR="00C03945" w:rsidTr="00C03945">
        <w:tc>
          <w:tcPr>
            <w:tcW w:w="153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Усталостно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-сферическая</w:t>
            </w:r>
          </w:p>
        </w:tc>
        <w:tc>
          <w:tcPr>
            <w:tcW w:w="11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Гладкая</w:t>
            </w:r>
          </w:p>
        </w:tc>
        <w:tc>
          <w:tcPr>
            <w:tcW w:w="14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Серебри-ст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черный</w:t>
            </w:r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— 100</w:t>
            </w:r>
          </w:p>
        </w:tc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1:1</w:t>
            </w:r>
          </w:p>
        </w:tc>
        <w:tc>
          <w:tcPr>
            <w:tcW w:w="17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Износ подшипников качения,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кавитацион-ное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разрушение</w:t>
            </w:r>
          </w:p>
        </w:tc>
      </w:tr>
      <w:tr w:rsidR="00C03945" w:rsidTr="00C03945">
        <w:tc>
          <w:tcPr>
            <w:tcW w:w="153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Усталостно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-лепестковая</w:t>
            </w:r>
          </w:p>
        </w:tc>
        <w:tc>
          <w:tcPr>
            <w:tcW w:w="11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Непра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-вильная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окруж-ность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«роза»</w:t>
            </w:r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Гладкие</w:t>
            </w:r>
          </w:p>
        </w:tc>
        <w:tc>
          <w:tcPr>
            <w:tcW w:w="14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Серебрис-тый</w:t>
            </w:r>
            <w:proofErr w:type="spellEnd"/>
            <w:proofErr w:type="gramEnd"/>
          </w:p>
        </w:tc>
        <w:tc>
          <w:tcPr>
            <w:tcW w:w="11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 — 100</w:t>
            </w:r>
          </w:p>
        </w:tc>
        <w:tc>
          <w:tcPr>
            <w:tcW w:w="142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 1:5 до 1:30</w:t>
            </w:r>
          </w:p>
        </w:tc>
        <w:tc>
          <w:tcPr>
            <w:tcW w:w="17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03945" w:rsidRDefault="00C03945">
            <w:pPr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Износ зубьев передач, шариковых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подшипников</w:t>
            </w:r>
          </w:p>
        </w:tc>
      </w:tr>
    </w:tbl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виду частиц, форме и соотношении размеров, определяют следующие виды износа: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Нормальное изнашивание.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Частицы, образующиеся  при скольжении и имеющие форму плоских пластин. Размеры частиц 0,5…15 мкм и менее, толщина частиц 0,15…1 мкм. Отношение большого размера частиц к их толщине колеблется от 10:1 для более крупных частиц, до 3:1 для частиц около 0,5 мкм. Микрофотографии частиц износа при нормальном изнашивании приведены на рис. 15 а.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787878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2855595" cy="1751330"/>
            <wp:effectExtent l="0" t="0" r="1905" b="1270"/>
            <wp:docPr id="28" name="Рисунок 28" descr="http://himmotolog.ru/wp-content/uploads/2011/03/%D0%A0%D0%B8%D1%81.15%D0%B0-%D0%98%D0%B7%D0%BD%D0%BE%D1%81-%D0%BD%D0%BE%D1%80%D0%BC%D0%B0%D0%BB%D1%8C%D0%BD%D0%BE%D0%B5-%D0%B8%D0%B7%D0%BD%D0%B0%D1%88%D0%B8%D0%B2%D0%B0%D0%BD%D0%B8%D0%B5-300x184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immotolog.ru/wp-content/uploads/2011/03/%D0%A0%D0%B8%D1%81.15%D0%B0-%D0%98%D0%B7%D0%BD%D0%BE%D1%81-%D0%BD%D0%BE%D1%80%D0%BC%D0%B0%D0%BB%D1%8C%D0%BD%D0%BE%D0%B5-%D0%B8%D0%B7%D0%BD%D0%B0%D1%88%D0%B8%D0%B2%D0%B0%D0%BD%D0%B8%D0%B5-300x184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e"/>
          <w:rFonts w:ascii="Arial" w:eastAsiaTheme="majorEastAsia" w:hAnsi="Arial" w:cs="Arial"/>
          <w:color w:val="000000"/>
          <w:sz w:val="21"/>
          <w:szCs w:val="21"/>
          <w:bdr w:val="none" w:sz="0" w:space="0" w:color="auto" w:frame="1"/>
        </w:rPr>
        <w:t>Рис. 15а. Нормальное изнашивание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2)Усталостное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выкрашивание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Частицы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усталостного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выкрашивания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имеют форму плоских хлопьевидных пластин с гладкой поверхностью и хаотичную, беспорядочной формы периферию. Размеры частиц 10…100 мкм и более, отношение большого размера к их толщине 10:1. При данном виде износа встречаются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ферромагнитные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так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ферромагнитные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Микрорезание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Частицы изнашивания микронеровностей — в виде стружки длиной 25…100 мкм и толщиной 2…5 мкм. Частицы абразивного изнашивания в виде кусочков проволочек длиной от 5 мкм и толщиной 0,25 мкм. Микрофотографии частиц износа при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микрорезании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приведены на рис. 15 в.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787878"/>
          <w:sz w:val="21"/>
          <w:szCs w:val="21"/>
          <w:bdr w:val="none" w:sz="0" w:space="0" w:color="auto" w:frame="1"/>
        </w:rPr>
        <w:drawing>
          <wp:inline distT="0" distB="0" distL="0" distR="0">
            <wp:extent cx="2855595" cy="2122170"/>
            <wp:effectExtent l="0" t="0" r="1905" b="0"/>
            <wp:docPr id="27" name="Рисунок 27" descr="http://himmotolog.ru/wp-content/uploads/2011/03/%D0%A0%D0%B8%D1%81.15%D0%B2-%D0%98%D0%B7%D0%BD%D0%BE%D1%81-%D0%BC%D0%B8%D0%BA%D1%80%D0%BE%D1%80%D0%B5%D0%B7%D0%B0%D0%BD%D0%B8%D0%B5-300x223.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immotolog.ru/wp-content/uploads/2011/03/%D0%A0%D0%B8%D1%81.15%D0%B2-%D0%98%D0%B7%D0%BD%D0%BE%D1%81-%D0%BC%D0%B8%D0%BA%D1%80%D0%BE%D1%80%D0%B5%D0%B7%D0%B0%D0%BD%D0%B8%D0%B5-300x223.pn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e"/>
          <w:rFonts w:ascii="Arial" w:eastAsiaTheme="majorEastAsia" w:hAnsi="Arial" w:cs="Arial"/>
          <w:color w:val="000000"/>
          <w:sz w:val="21"/>
          <w:szCs w:val="21"/>
          <w:bdr w:val="none" w:sz="0" w:space="0" w:color="auto" w:frame="1"/>
        </w:rPr>
        <w:t xml:space="preserve">Рис. 15в. </w:t>
      </w:r>
      <w:proofErr w:type="spellStart"/>
      <w:r>
        <w:rPr>
          <w:rStyle w:val="ae"/>
          <w:rFonts w:ascii="Arial" w:eastAsiaTheme="majorEastAsia" w:hAnsi="Arial" w:cs="Arial"/>
          <w:color w:val="000000"/>
          <w:sz w:val="21"/>
          <w:szCs w:val="21"/>
          <w:bdr w:val="none" w:sz="0" w:space="0" w:color="auto" w:frame="1"/>
        </w:rPr>
        <w:t>Микрорезание</w:t>
      </w:r>
      <w:proofErr w:type="spellEnd"/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Задир.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Частицы, образующиеся при усиленном проскальзывании одной детали относительно другой с бороздками на поверхности и выступающими прямыми краями. Размеры частиц от 15 мкм, отношение основного размера к толщине частиц составляет 10:1. Микрофотографии частиц износа при задире приведены на рис. 15 г.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787878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2855595" cy="2035810"/>
            <wp:effectExtent l="0" t="0" r="1905" b="2540"/>
            <wp:docPr id="26" name="Рисунок 26" descr="http://himmotolog.ru/wp-content/uploads/2011/03/%D0%A0%D0%B8%D1%81.15%D0%B3-%D0%98%D0%B7%D0%BD%D0%BE%D1%81-%D0%B7%D0%B0%D0%B4%D0%B8%D1%80-300x214.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immotolog.ru/wp-content/uploads/2011/03/%D0%A0%D0%B8%D1%81.15%D0%B3-%D0%98%D0%B7%D0%BD%D0%BE%D1%81-%D0%B7%D0%B0%D0%B4%D0%B8%D1%80-300x214.pn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e"/>
          <w:rFonts w:ascii="Arial" w:eastAsiaTheme="majorEastAsia" w:hAnsi="Arial" w:cs="Arial"/>
          <w:color w:val="000000"/>
          <w:sz w:val="21"/>
          <w:szCs w:val="21"/>
          <w:bdr w:val="none" w:sz="0" w:space="0" w:color="auto" w:frame="1"/>
        </w:rPr>
        <w:t>Рис. 15г. Задир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образовании усталостных микротрещин в подшипниках качения заметного роста содержания металлов не происходит, однако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возникающий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после достаточного их развития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питтинг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приводит  к поломке. Усталостные трещины обнаруживаются на зубьях шестерен, которые не вызывают какого-либо заметного повышения содержания металлов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до тех пор, пока зуб не сломается.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Появление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сферических частиц может служить диагностическим признаком образования усталостных микротрещин не только в подшипниках качения, но и в зубчатых зацеплениях. При этом сферические частицы, характерные для образования усталостных микротрещин в зубчатых зацеплениях имеют размеры до 20 мкм (для подшипников качения характерен размер сферических частиц 3…5 мкм).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ряде случаев может быть использован анализ отложений с фильтров маслосистемы. Предварительно производится смыв отложений с использованием ультразвуковых приспособлений, и фильтрация осадка. Осадок направляется в лабораторию на исследование.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шире внедряется определение марки стали (сплава) стружки снятой с маслопроводов, смывок с фильтров. Знание конкретной марки стали и места, где выявлена стружка, позволяет локализовать поврежденный узел и принять оптимальное решение по возможности ремонта двигателя в условиях эксплуатации (путем замены агрегата, модуля) или направление двигателя на ремонт. В ряде случаев выявляются  посторонние частицы, не являющиеся продуктами износа двигателя, что позволяет после промывки маслосистемы допустить двигатель к продолжению эксплуатации.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сожалению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дорогостоящие методы исследований не всегда оправдывают себя. Ошибки при отборе (частицы износа особенно крупные 100-2000мкм и более опускаются на дно картера и улавливаются масляным фильтром в машине), доставке проб в лабораторию, ограниченный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диапозон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измерений (например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масспектрометр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определяет частицы износа размером до 10 мкм)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также временной фактор ( от отбора пробы до выдачи результатов анализа проходит на практике до 48 часов) не позволяют своевременно выявить и устранить неполадки в машине.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Сущность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метода определения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наличия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намагничиваемых частиц износа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заключается в улавливании их магнитом. Намагничиваемые металлические частицы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собираются на поверхности магнита, количество, форма, цвет и размеры которых определяются визуально через увеличительное стекло, масса – взвешиванием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на аналитических весах при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небходимости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Магнит, входящий в состав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(установлен на конце трубки с термопарой и медной скобой), позволяет установить износ двигателя.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Человеческий глаз способен различать объекты размером от 100 мкм (с увеличительным стеклом — более мелкие). При нормальном износе размеры частиц колеблются в пределах 0,5…15 мкм. При усталостном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выкрашивании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микрорезании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задире частицы имеют размеры от 10 до 100 и более микрометров. Таким образом, если частицы износа видно с помощью увеличительного стекла или невооруженным глазом, наблюдается износ двигателя. Интенсивность износа можно оценить по изменению количества частиц на магните с увеличением времени работы масла. При большом количестве частиц износа (&gt;3) или увеличении этого количества с пробегом автомобиля необходимо провести дополнительный анализ в лаборатории с целью выявления вида и причин износа. Для получения объективных результатов анализ следует проводить в одном временном режиме — время работы двигателя (и, следовательно, циркуляции масла) при погруженном магните каждый раз должно быть одним и тем же.  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отличи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 имеющихся методов определения износа в узлах трения позволяет видеть динамику износа во временном режиме, улавливая их до фильтра. Достаточно сравнить количество улавливаемых металлических частиц износа за 5 и 10 минут. Если количество частиц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увеличивается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значит это не случайно попавшие в масло частицы износа, и вы живой свидетель процесса износа.</w:t>
      </w:r>
    </w:p>
    <w:p w:rsidR="00C03945" w:rsidRPr="00C03945" w:rsidRDefault="00C03945" w:rsidP="00C03945">
      <w:pPr>
        <w:pStyle w:val="2"/>
        <w:numPr>
          <w:ilvl w:val="2"/>
          <w:numId w:val="11"/>
        </w:numPr>
        <w:rPr>
          <w:rFonts w:eastAsiaTheme="minorEastAsia"/>
        </w:rPr>
      </w:pPr>
      <w:r w:rsidRPr="00C03945">
        <w:rPr>
          <w:rFonts w:eastAsiaTheme="minorEastAsia"/>
        </w:rPr>
        <w:t>Метод капельной пробы.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Методом капельной пробы можно определить степень загрязнения механическими примесями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моюще-диспергирующую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способность масла. Для этого капля масла наносится на бумагу, по истечении 10 минут по размерам и зонам диффузии масла определяется его загрязненность механическими примесями, топливом, охлаждающей жидкостью и т.д.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внешнему виду масляного пятна можно выявить состав смазочного материала. На бумаге измеряют диаметры трех зон капли, определяют их цвет и рисунок, равномерность растекания масла и рассматривают четыре составные части масляного пятна (рис. 16):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787878"/>
          <w:sz w:val="21"/>
          <w:szCs w:val="21"/>
          <w:bdr w:val="none" w:sz="0" w:space="0" w:color="auto" w:frame="1"/>
        </w:rPr>
        <w:drawing>
          <wp:inline distT="0" distB="0" distL="0" distR="0" wp14:anchorId="02554606" wp14:editId="1C6C051C">
            <wp:extent cx="1268083" cy="1320039"/>
            <wp:effectExtent l="0" t="0" r="8890" b="0"/>
            <wp:docPr id="25" name="Рисунок 25" descr="http://himmotolog.ru/wp-content/uploads/2011/03/%D0%A0%D0%B8%D1%81.16-288x300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mmotolog.ru/wp-content/uploads/2011/03/%D0%A0%D0%B8%D1%81.16-288x300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62" cy="132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e"/>
          <w:rFonts w:ascii="Arial" w:eastAsiaTheme="majorEastAsia" w:hAnsi="Arial" w:cs="Arial"/>
          <w:color w:val="000000"/>
          <w:sz w:val="21"/>
          <w:szCs w:val="21"/>
          <w:bdr w:val="none" w:sz="0" w:space="0" w:color="auto" w:frame="1"/>
        </w:rPr>
        <w:t>Рис.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e"/>
          <w:rFonts w:ascii="Arial" w:eastAsiaTheme="majorEastAsia" w:hAnsi="Arial" w:cs="Arial"/>
          <w:color w:val="000000"/>
          <w:sz w:val="21"/>
          <w:szCs w:val="21"/>
          <w:bdr w:val="none" w:sz="0" w:space="0" w:color="auto" w:frame="1"/>
        </w:rPr>
        <w:t>16. Масляное пятно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– ядро или центр капли, соответствующий первичной зоне капли до ее растекания по бумаге; здесь оседают все тяжелые нерастворимые механические примеси;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краевая зона – темное черное кольцо, окаймляющее ядро малорастворимыми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Fonts w:ascii="Arial" w:hAnsi="Arial" w:cs="Arial"/>
          <w:color w:val="000000"/>
          <w:sz w:val="21"/>
          <w:szCs w:val="21"/>
        </w:rPr>
        <w:t>органическими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примесями; кольцо отсутствует как при чистом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Fonts w:ascii="Arial" w:hAnsi="Arial" w:cs="Arial"/>
          <w:color w:val="000000"/>
          <w:sz w:val="21"/>
          <w:szCs w:val="21"/>
        </w:rPr>
        <w:t>, так и при очень грязном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Fonts w:ascii="Arial" w:hAnsi="Arial" w:cs="Arial"/>
          <w:color w:val="000000"/>
          <w:sz w:val="21"/>
          <w:szCs w:val="21"/>
        </w:rPr>
        <w:t>, а ядро имеет ровный цвет;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– зона диффузии — широкое серое кольцо за ядром – через краевую зону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Б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масла с легкими растворенными органическими примесями;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 – кольцо чистого масла — самое внешнее светлое кольцо, присутствует, если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начинает проявляться потеря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моюще-диспергирующих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присадок.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Чистое масло дает большое светлое пятно, исчезающее через несколько суток. Зона Г через несколько часов также исчезает. Если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Г элементы имеют прерывистую форму, то масло насыщено водой, а стойкий желтоватый или светло-коричневый цвет зоны диффузии говорит о значительной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окисленности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масла из-за аварийного перегрева двигателя.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Чем светлее и равномернее цвет ядра и зоны диффузии, тем работоспособнее масло. При потере присадок уменьшается зона диффузии, расширяется внешнее светлое кольцо. Появление внешнего кольца чистого масла означает момент, когда начинают исчерпываться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моюще-диспергирующие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свойства масла.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высокощелочных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масел это не обязательно. Ориентировочно работоспособность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малощелочных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среднещелочных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масел можно определять по нижеследующим показателям: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Кмп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= d1/d2,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d1 — диаметр зоны ядра A, d2 — диаметр зоны Б.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Кмп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&gt; 0,75 – присутствует чрезмерное количество механических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примесей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Кмд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= d3/d2,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d3 — диаметр зоны В.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Кмд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&gt; 1,3, 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моюще-диспергирующая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способность масла чрезмерно ослабла;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Отсутствие зоны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пятна наблюдается, как правило, из-за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наличия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воды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Fonts w:ascii="Arial" w:hAnsi="Arial" w:cs="Arial"/>
          <w:color w:val="000000"/>
          <w:sz w:val="21"/>
          <w:szCs w:val="21"/>
        </w:rPr>
        <w:t>, густое черное мазеобразное ядро с блестками металла, коричневое или желтое кольцо свидетельствуют о браковочном состоянии масла и оно подлежит срочной замене.</w:t>
      </w:r>
    </w:p>
    <w:p w:rsidR="00C03945" w:rsidRPr="00C03945" w:rsidRDefault="00C03945" w:rsidP="00C03945">
      <w:pPr>
        <w:pStyle w:val="2"/>
        <w:numPr>
          <w:ilvl w:val="2"/>
          <w:numId w:val="11"/>
        </w:numPr>
        <w:rPr>
          <w:rFonts w:eastAsiaTheme="minorEastAsia"/>
        </w:rPr>
      </w:pPr>
      <w:r w:rsidRPr="00C03945">
        <w:rPr>
          <w:rFonts w:eastAsiaTheme="minorEastAsia"/>
        </w:rPr>
        <w:t>Вязкостно-температурный показатель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практике встречаются случаи, когда при очередном диагностировании вязкость и плотность работающего масла не меняются, но обнаруживается увеличение продуктов износа и коррозии на медной скобе. Это может происходить при одновременном попадании в масло топлива и охлаждающей жидкости.  В такой ситуации следует определить вязкостно-температурный показатель работающего масла. В теплом гараже или в летнее время на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улице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определить вязкость работающего масла при температуре 20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°С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40°С. Уменьшение разницы вязкости при 20°С и 40°С  по сравнению со свежим маслом свидетельствует  о наличии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earchword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ADD8E6"/>
        </w:rPr>
        <w:t>масле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продуктов неполного сгорания. Вязкостно-температурный показатель коррелирует с температурой вспышки и характеризует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взрывопожароопасность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масла. Поэтому периодическое определение вязкостно-температурного показателя обязательно.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Вязкостно – температурный показатель определяется по формуле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= T1 / T2,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время заполнения емкости смазочным материалом при температуре верхней границы выбранного температурного диапазона;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время заполнения емкости смазочным материалом при температуре нижней границы выбранного температурного диапазона.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Относительный вязкостно — температурный показатель рассчитывается по формуле: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787878"/>
          <w:sz w:val="21"/>
          <w:szCs w:val="21"/>
          <w:bdr w:val="none" w:sz="0" w:space="0" w:color="auto" w:frame="1"/>
        </w:rPr>
        <w:drawing>
          <wp:inline distT="0" distB="0" distL="0" distR="0">
            <wp:extent cx="1716405" cy="828040"/>
            <wp:effectExtent l="0" t="0" r="0" b="0"/>
            <wp:docPr id="24" name="Рисунок 24" descr="http://himmotolog.ru/wp-content/uploads/2011/03/%D0%A4%D0%BE%D1%80%D0%BC%D1%83%D0%BB%D0%B0-%D0%A2%D0%92%D0%9F-300x146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himmotolog.ru/wp-content/uploads/2011/03/%D0%A4%D0%BE%D1%80%D0%BC%D1%83%D0%BB%D0%B0-%D0%A2%D0%92%D0%9F-300x146.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где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время заполнения емкости свежим смазочным материалом при температуре верхней границы выбранного температурного диапазона,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время заполнения емкости свежим смазочным материалом при температуре нижней границы выбранного температурного диапазона,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время заполнения емкости работавшим смазочным материалом при температуре верхней границы выбранного температурного диапазона,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время заполнения емкости работавшим смазочным материалом при температуре нижней границы выбранного температурного диапазона.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ТВ &gt; 0,1, масло считается неработоспособным.</w:t>
      </w:r>
    </w:p>
    <w:p w:rsidR="00C03945" w:rsidRDefault="00C03945" w:rsidP="00C03945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Вязкостно-температурный показатель позволяет отличить синтетическое масло 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минерального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Пример: у минерального масла Лукойл SAE 15W40 и синтетического масла Ниссан 5W40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определяем вязкость при 40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>С. Она составляет соответственно195 и 139сек. Затем определяем вязкость при 20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15"/>
          <w:szCs w:val="15"/>
          <w:bdr w:val="none" w:sz="0" w:space="0" w:color="auto" w:frame="1"/>
          <w:vertAlign w:val="superscript"/>
        </w:rPr>
        <w:t>0</w:t>
      </w:r>
      <w:r>
        <w:rPr>
          <w:rFonts w:ascii="Arial" w:hAnsi="Arial" w:cs="Arial"/>
          <w:color w:val="000000"/>
          <w:sz w:val="21"/>
          <w:szCs w:val="21"/>
        </w:rPr>
        <w:t xml:space="preserve">С. Она составляет соответственно 87 и 68 сек. Рассчитываем по  формуле вязкостно-температурный показатель. Он составляет соответственно у моторного минерального масла Лукойл 0,45 и  у синтетического моторного масла Ниссан 0,49. Зная, что вязкость синтетического масла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меньше меняется при повышении и понижении температуры можно без ошибок определить базовую основу масла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го природу, а значит отличить синтетическое масло от полусинтетики и минералки. Купив масло Вы можете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проверить его заявленное качество, а значит своевременно обнаружить контрафактное (поддельное) масло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Нередко под видом синтетического масла продают полусинтетическое или минеральное с сомнительным пакетом присадок и конечно же низким ресурсом. При исправных системах автомобиля некачественное масло можно обнаружить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уже после пробега 100-500км.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03945" w:rsidRPr="00C03945" w:rsidRDefault="00C03945" w:rsidP="00C03945">
      <w:pPr>
        <w:pStyle w:val="2"/>
        <w:numPr>
          <w:ilvl w:val="2"/>
          <w:numId w:val="11"/>
        </w:numPr>
        <w:rPr>
          <w:rFonts w:eastAsiaTheme="minorEastAsia"/>
        </w:rPr>
      </w:pPr>
      <w:r w:rsidRPr="00C03945">
        <w:rPr>
          <w:rFonts w:eastAsiaTheme="minorEastAsia"/>
          <w:b w:val="0"/>
          <w:bCs w:val="0"/>
        </w:rPr>
        <w:t>Выводы.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позволяет определить: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дефекты машины на ранней стадии по вязкости, вязкостно-температурному показателю, плотности, наличию частиц износа, коррозии на медь, масляному пятну на фильтре, цвету масла.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контрафактное (поддельное масло)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ресурс масла и реальные сроки его замены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позволяет продлить ресурс машины и сэкономить на ее обслуживании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безотходный прибор, тестируемое масло возвращается в картер. Замена масла по фактической потере его работоспособности позволяет снизить объемы отработанных масел.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Диагностика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требует вывода машины из эксплуатации и проводится на месте ее работы при любых погодных условиях.</w:t>
      </w:r>
    </w:p>
    <w:p w:rsidR="00C03945" w:rsidRDefault="00C03945" w:rsidP="00C03945">
      <w:pPr>
        <w:pStyle w:val="ad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Маслотестер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компактен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мобилен и не требует длительной настройки.</w:t>
      </w:r>
    </w:p>
    <w:sectPr w:rsidR="00C03945" w:rsidSect="00B4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45" w:rsidRDefault="00C03945" w:rsidP="008F19F5">
      <w:pPr>
        <w:spacing w:after="0" w:line="240" w:lineRule="auto"/>
      </w:pPr>
      <w:r>
        <w:separator/>
      </w:r>
    </w:p>
  </w:endnote>
  <w:endnote w:type="continuationSeparator" w:id="0">
    <w:p w:rsidR="00C03945" w:rsidRDefault="00C03945" w:rsidP="008F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45" w:rsidRDefault="00C03945" w:rsidP="008F19F5">
      <w:pPr>
        <w:spacing w:after="0" w:line="240" w:lineRule="auto"/>
      </w:pPr>
      <w:r>
        <w:separator/>
      </w:r>
    </w:p>
  </w:footnote>
  <w:footnote w:type="continuationSeparator" w:id="0">
    <w:p w:rsidR="00C03945" w:rsidRDefault="00C03945" w:rsidP="008F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8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52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122F3A"/>
    <w:multiLevelType w:val="hybridMultilevel"/>
    <w:tmpl w:val="018A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B2582"/>
    <w:multiLevelType w:val="hybridMultilevel"/>
    <w:tmpl w:val="4FD4D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2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105F13"/>
    <w:multiLevelType w:val="multilevel"/>
    <w:tmpl w:val="4E04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6A5D7D"/>
    <w:multiLevelType w:val="hybridMultilevel"/>
    <w:tmpl w:val="9D28B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F70C2C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">
    <w:nsid w:val="23E71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EF15F2"/>
    <w:multiLevelType w:val="hybridMultilevel"/>
    <w:tmpl w:val="3CEA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A721F"/>
    <w:multiLevelType w:val="multilevel"/>
    <w:tmpl w:val="BFAE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C08A9"/>
    <w:multiLevelType w:val="hybridMultilevel"/>
    <w:tmpl w:val="FAA4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4759C"/>
    <w:multiLevelType w:val="multilevel"/>
    <w:tmpl w:val="8660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FE02A8"/>
    <w:multiLevelType w:val="hybridMultilevel"/>
    <w:tmpl w:val="3064D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79E0"/>
    <w:multiLevelType w:val="hybridMultilevel"/>
    <w:tmpl w:val="C7FC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05C87"/>
    <w:multiLevelType w:val="multilevel"/>
    <w:tmpl w:val="C538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B6B75"/>
    <w:multiLevelType w:val="hybridMultilevel"/>
    <w:tmpl w:val="6AD4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C2B6F"/>
    <w:multiLevelType w:val="hybridMultilevel"/>
    <w:tmpl w:val="1C32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0010A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9">
    <w:nsid w:val="48E95A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487CD2"/>
    <w:multiLevelType w:val="hybridMultilevel"/>
    <w:tmpl w:val="C0C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445D1"/>
    <w:multiLevelType w:val="multilevel"/>
    <w:tmpl w:val="2BF4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52A02"/>
    <w:multiLevelType w:val="multilevel"/>
    <w:tmpl w:val="7B22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A7FFC"/>
    <w:multiLevelType w:val="hybridMultilevel"/>
    <w:tmpl w:val="70CA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D61BF"/>
    <w:multiLevelType w:val="hybridMultilevel"/>
    <w:tmpl w:val="2B06F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5E292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840A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8862B2D"/>
    <w:multiLevelType w:val="hybridMultilevel"/>
    <w:tmpl w:val="9FF85A96"/>
    <w:lvl w:ilvl="0" w:tplc="F2C2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D376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6D720E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9F3D23"/>
    <w:multiLevelType w:val="hybridMultilevel"/>
    <w:tmpl w:val="38F6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E5C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E57268"/>
    <w:multiLevelType w:val="hybridMultilevel"/>
    <w:tmpl w:val="C0FAE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F6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4"/>
  </w:num>
  <w:num w:numId="5">
    <w:abstractNumId w:val="18"/>
  </w:num>
  <w:num w:numId="6">
    <w:abstractNumId w:val="31"/>
  </w:num>
  <w:num w:numId="7">
    <w:abstractNumId w:val="28"/>
  </w:num>
  <w:num w:numId="8">
    <w:abstractNumId w:val="1"/>
  </w:num>
  <w:num w:numId="9">
    <w:abstractNumId w:val="7"/>
  </w:num>
  <w:num w:numId="10">
    <w:abstractNumId w:val="19"/>
  </w:num>
  <w:num w:numId="11">
    <w:abstractNumId w:val="29"/>
  </w:num>
  <w:num w:numId="12">
    <w:abstractNumId w:val="0"/>
  </w:num>
  <w:num w:numId="13">
    <w:abstractNumId w:val="33"/>
  </w:num>
  <w:num w:numId="14">
    <w:abstractNumId w:val="30"/>
  </w:num>
  <w:num w:numId="15">
    <w:abstractNumId w:val="27"/>
  </w:num>
  <w:num w:numId="16">
    <w:abstractNumId w:val="11"/>
  </w:num>
  <w:num w:numId="17">
    <w:abstractNumId w:val="23"/>
  </w:num>
  <w:num w:numId="18">
    <w:abstractNumId w:val="3"/>
  </w:num>
  <w:num w:numId="19">
    <w:abstractNumId w:val="16"/>
  </w:num>
  <w:num w:numId="20">
    <w:abstractNumId w:val="13"/>
  </w:num>
  <w:num w:numId="21">
    <w:abstractNumId w:val="6"/>
  </w:num>
  <w:num w:numId="22">
    <w:abstractNumId w:val="32"/>
  </w:num>
  <w:num w:numId="23">
    <w:abstractNumId w:val="2"/>
  </w:num>
  <w:num w:numId="24">
    <w:abstractNumId w:val="17"/>
  </w:num>
  <w:num w:numId="25">
    <w:abstractNumId w:val="26"/>
  </w:num>
  <w:num w:numId="26">
    <w:abstractNumId w:val="20"/>
  </w:num>
  <w:num w:numId="27">
    <w:abstractNumId w:val="9"/>
  </w:num>
  <w:num w:numId="28">
    <w:abstractNumId w:val="14"/>
  </w:num>
  <w:num w:numId="29">
    <w:abstractNumId w:val="22"/>
  </w:num>
  <w:num w:numId="30">
    <w:abstractNumId w:val="15"/>
  </w:num>
  <w:num w:numId="31">
    <w:abstractNumId w:val="21"/>
  </w:num>
  <w:num w:numId="32">
    <w:abstractNumId w:val="10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E6"/>
    <w:rsid w:val="00020E59"/>
    <w:rsid w:val="0007108E"/>
    <w:rsid w:val="0009526C"/>
    <w:rsid w:val="001165FB"/>
    <w:rsid w:val="001F7B12"/>
    <w:rsid w:val="00227CC0"/>
    <w:rsid w:val="0023537E"/>
    <w:rsid w:val="002A00EF"/>
    <w:rsid w:val="002A52ED"/>
    <w:rsid w:val="002E1ADB"/>
    <w:rsid w:val="003469D5"/>
    <w:rsid w:val="003A75EC"/>
    <w:rsid w:val="003B1440"/>
    <w:rsid w:val="003E19AA"/>
    <w:rsid w:val="00423771"/>
    <w:rsid w:val="00443921"/>
    <w:rsid w:val="00487821"/>
    <w:rsid w:val="004922ED"/>
    <w:rsid w:val="0049570F"/>
    <w:rsid w:val="004A12E6"/>
    <w:rsid w:val="004D0A97"/>
    <w:rsid w:val="00500D48"/>
    <w:rsid w:val="0051053F"/>
    <w:rsid w:val="00525FB4"/>
    <w:rsid w:val="005810E1"/>
    <w:rsid w:val="005F0247"/>
    <w:rsid w:val="006231FA"/>
    <w:rsid w:val="00635205"/>
    <w:rsid w:val="00755A12"/>
    <w:rsid w:val="00797A9A"/>
    <w:rsid w:val="00852418"/>
    <w:rsid w:val="00864C45"/>
    <w:rsid w:val="00866E0E"/>
    <w:rsid w:val="008B4201"/>
    <w:rsid w:val="008D3AC1"/>
    <w:rsid w:val="008F19F5"/>
    <w:rsid w:val="00914AFD"/>
    <w:rsid w:val="00943513"/>
    <w:rsid w:val="00981675"/>
    <w:rsid w:val="00987B75"/>
    <w:rsid w:val="009D2CC2"/>
    <w:rsid w:val="009F6B14"/>
    <w:rsid w:val="00A0347B"/>
    <w:rsid w:val="00A04646"/>
    <w:rsid w:val="00A05C75"/>
    <w:rsid w:val="00A30838"/>
    <w:rsid w:val="00A47478"/>
    <w:rsid w:val="00A87F8C"/>
    <w:rsid w:val="00AA785E"/>
    <w:rsid w:val="00AF56B5"/>
    <w:rsid w:val="00B11D50"/>
    <w:rsid w:val="00B327A5"/>
    <w:rsid w:val="00B3795D"/>
    <w:rsid w:val="00B47C78"/>
    <w:rsid w:val="00B836EB"/>
    <w:rsid w:val="00BC71BA"/>
    <w:rsid w:val="00BD0C08"/>
    <w:rsid w:val="00C01532"/>
    <w:rsid w:val="00C03945"/>
    <w:rsid w:val="00C23EA8"/>
    <w:rsid w:val="00C95C7D"/>
    <w:rsid w:val="00CC15B5"/>
    <w:rsid w:val="00CF1EE9"/>
    <w:rsid w:val="00DA30CD"/>
    <w:rsid w:val="00DA7476"/>
    <w:rsid w:val="00DB0F24"/>
    <w:rsid w:val="00EE1161"/>
    <w:rsid w:val="00EF3FD3"/>
    <w:rsid w:val="00F609BC"/>
    <w:rsid w:val="00F739FC"/>
    <w:rsid w:val="00F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C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5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C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7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524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27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27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866E0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231FA"/>
    <w:rPr>
      <w:color w:val="808080"/>
    </w:rPr>
  </w:style>
  <w:style w:type="character" w:customStyle="1" w:styleId="apple-converted-space">
    <w:name w:val="apple-converted-space"/>
    <w:basedOn w:val="a0"/>
    <w:rsid w:val="008D3AC1"/>
  </w:style>
  <w:style w:type="character" w:customStyle="1" w:styleId="searchword">
    <w:name w:val="searchword"/>
    <w:basedOn w:val="a0"/>
    <w:rsid w:val="008D3AC1"/>
  </w:style>
  <w:style w:type="table" w:styleId="aa">
    <w:name w:val="Table Grid"/>
    <w:basedOn w:val="a1"/>
    <w:uiPriority w:val="59"/>
    <w:rsid w:val="00DA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CF1EE9"/>
  </w:style>
  <w:style w:type="character" w:customStyle="1" w:styleId="30">
    <w:name w:val="Заголовок 3 Знак"/>
    <w:basedOn w:val="a0"/>
    <w:link w:val="3"/>
    <w:uiPriority w:val="9"/>
    <w:rsid w:val="006352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99"/>
    <w:semiHidden/>
    <w:unhideWhenUsed/>
    <w:rsid w:val="004878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87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0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01532"/>
    <w:rPr>
      <w:b/>
      <w:bCs/>
    </w:rPr>
  </w:style>
  <w:style w:type="paragraph" w:styleId="af">
    <w:name w:val="header"/>
    <w:basedOn w:val="a"/>
    <w:link w:val="af0"/>
    <w:uiPriority w:val="99"/>
    <w:unhideWhenUsed/>
    <w:rsid w:val="008F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9F5"/>
  </w:style>
  <w:style w:type="paragraph" w:styleId="af1">
    <w:name w:val="footer"/>
    <w:basedOn w:val="a"/>
    <w:link w:val="af2"/>
    <w:uiPriority w:val="99"/>
    <w:unhideWhenUsed/>
    <w:rsid w:val="008F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9F5"/>
  </w:style>
  <w:style w:type="character" w:styleId="af3">
    <w:name w:val="Hyperlink"/>
    <w:basedOn w:val="a0"/>
    <w:uiPriority w:val="99"/>
    <w:semiHidden/>
    <w:unhideWhenUsed/>
    <w:rsid w:val="0009526C"/>
    <w:rPr>
      <w:color w:val="0000FF"/>
      <w:u w:val="single"/>
    </w:rPr>
  </w:style>
  <w:style w:type="paragraph" w:customStyle="1" w:styleId="text">
    <w:name w:val="text"/>
    <w:basedOn w:val="a"/>
    <w:rsid w:val="0009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4237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4237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C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5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C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7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524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27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27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866E0E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231FA"/>
    <w:rPr>
      <w:color w:val="808080"/>
    </w:rPr>
  </w:style>
  <w:style w:type="character" w:customStyle="1" w:styleId="apple-converted-space">
    <w:name w:val="apple-converted-space"/>
    <w:basedOn w:val="a0"/>
    <w:rsid w:val="008D3AC1"/>
  </w:style>
  <w:style w:type="character" w:customStyle="1" w:styleId="searchword">
    <w:name w:val="searchword"/>
    <w:basedOn w:val="a0"/>
    <w:rsid w:val="008D3AC1"/>
  </w:style>
  <w:style w:type="table" w:styleId="aa">
    <w:name w:val="Table Grid"/>
    <w:basedOn w:val="a1"/>
    <w:uiPriority w:val="59"/>
    <w:rsid w:val="00DA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CF1EE9"/>
  </w:style>
  <w:style w:type="character" w:customStyle="1" w:styleId="30">
    <w:name w:val="Заголовок 3 Знак"/>
    <w:basedOn w:val="a0"/>
    <w:link w:val="3"/>
    <w:uiPriority w:val="9"/>
    <w:rsid w:val="006352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99"/>
    <w:semiHidden/>
    <w:unhideWhenUsed/>
    <w:rsid w:val="004878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87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0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01532"/>
    <w:rPr>
      <w:b/>
      <w:bCs/>
    </w:rPr>
  </w:style>
  <w:style w:type="paragraph" w:styleId="af">
    <w:name w:val="header"/>
    <w:basedOn w:val="a"/>
    <w:link w:val="af0"/>
    <w:uiPriority w:val="99"/>
    <w:unhideWhenUsed/>
    <w:rsid w:val="008F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9F5"/>
  </w:style>
  <w:style w:type="paragraph" w:styleId="af1">
    <w:name w:val="footer"/>
    <w:basedOn w:val="a"/>
    <w:link w:val="af2"/>
    <w:uiPriority w:val="99"/>
    <w:unhideWhenUsed/>
    <w:rsid w:val="008F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9F5"/>
  </w:style>
  <w:style w:type="character" w:styleId="af3">
    <w:name w:val="Hyperlink"/>
    <w:basedOn w:val="a0"/>
    <w:uiPriority w:val="99"/>
    <w:semiHidden/>
    <w:unhideWhenUsed/>
    <w:rsid w:val="0009526C"/>
    <w:rPr>
      <w:color w:val="0000FF"/>
      <w:u w:val="single"/>
    </w:rPr>
  </w:style>
  <w:style w:type="paragraph" w:customStyle="1" w:styleId="text">
    <w:name w:val="text"/>
    <w:basedOn w:val="a"/>
    <w:rsid w:val="0009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4237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4237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zetms.ru/catalog/programs/zetlab_studio/zadc.php" TargetMode="External"/><Relationship Id="rId39" Type="http://schemas.openxmlformats.org/officeDocument/2006/relationships/hyperlink" Target="http://www.zetms.ru/catalog/programs/zetlab/filtrdiff.php" TargetMode="External"/><Relationship Id="rId21" Type="http://schemas.openxmlformats.org/officeDocument/2006/relationships/hyperlink" Target="http://www.zetms.ru/catalog/analyzers/tenzo_prog_base.php" TargetMode="External"/><Relationship Id="rId34" Type="http://schemas.openxmlformats.org/officeDocument/2006/relationships/hyperlink" Target="http://www.zetms.ru/catalog/programs/zetlab_studio/zetserver.php" TargetMode="External"/><Relationship Id="rId42" Type="http://schemas.openxmlformats.org/officeDocument/2006/relationships/hyperlink" Target="http://www.zetms.ru/catalog/adc_dacs/" TargetMode="External"/><Relationship Id="rId47" Type="http://schemas.openxmlformats.org/officeDocument/2006/relationships/hyperlink" Target="http://www.zetms.ru/catalog/adc_dacs/" TargetMode="External"/><Relationship Id="rId50" Type="http://schemas.openxmlformats.org/officeDocument/2006/relationships/image" Target="media/image12.jpeg"/><Relationship Id="rId55" Type="http://schemas.openxmlformats.org/officeDocument/2006/relationships/hyperlink" Target="http://himmotolog.ru/wp-content/uploads/2011/03/%D0%A0%D0%B8%D1%81.15%D0%B2-%D0%98%D0%B7%D0%BD%D0%BE%D1%81-%D0%BC%D0%B8%D0%BA%D1%80%D0%BE%D1%80%D0%B5%D0%B7%D0%B0%D0%BD%D0%B8%D0%B5.png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zetms.ru/catalog/analyzers/a17_t8.php" TargetMode="External"/><Relationship Id="rId29" Type="http://schemas.openxmlformats.org/officeDocument/2006/relationships/hyperlink" Target="http://www.zetms.ru/catalog/programs/zetlab_studio/unit.php" TargetMode="External"/><Relationship Id="rId41" Type="http://schemas.openxmlformats.org/officeDocument/2006/relationships/hyperlink" Target="http://www.zetms.ru/catalog/programs/zetlab_studio/unit.php" TargetMode="External"/><Relationship Id="rId54" Type="http://schemas.openxmlformats.org/officeDocument/2006/relationships/image" Target="media/image14.png"/><Relationship Id="rId62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yperlink" Target="http://www.zetms.ru/catalog/programs/zetlab_studio/grid.php" TargetMode="External"/><Relationship Id="rId32" Type="http://schemas.openxmlformats.org/officeDocument/2006/relationships/hyperlink" Target="http://www.zetms.ru/catalog/programs/zetlab_studio/zetserver.php" TargetMode="External"/><Relationship Id="rId37" Type="http://schemas.openxmlformats.org/officeDocument/2006/relationships/hyperlink" Target="http://www.zetms.ru/catalog/adc_dacs/" TargetMode="External"/><Relationship Id="rId40" Type="http://schemas.openxmlformats.org/officeDocument/2006/relationships/hyperlink" Target="http://www.zetms.ru/catalog/programs/zetlab_studio/zetserver.php" TargetMode="External"/><Relationship Id="rId45" Type="http://schemas.openxmlformats.org/officeDocument/2006/relationships/hyperlink" Target="http://www.zetms.ru/catalog/analyzers/" TargetMode="External"/><Relationship Id="rId53" Type="http://schemas.openxmlformats.org/officeDocument/2006/relationships/hyperlink" Target="http://himmotolog.ru/wp-content/uploads/2011/03/%D0%A0%D0%B8%D1%81.15%D0%B0-%D0%98%D0%B7%D0%BD%D0%BE%D1%81-%D0%BD%D0%BE%D1%80%D0%BC%D0%B0%D0%BB%D1%8C%D0%BD%D0%BE%D0%B5-%D0%B8%D0%B7%D0%BD%D0%B0%D1%88%D0%B8%D0%B2%D0%B0%D0%BD%D0%B8%D0%B5.png" TargetMode="External"/><Relationship Id="rId58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zetms.ru/catalog/programs/zetlab_studio/zetserver.php" TargetMode="External"/><Relationship Id="rId28" Type="http://schemas.openxmlformats.org/officeDocument/2006/relationships/hyperlink" Target="http://www.zetms.ru/catalog/programs/zetlab_studio/polar.php" TargetMode="External"/><Relationship Id="rId36" Type="http://schemas.openxmlformats.org/officeDocument/2006/relationships/hyperlink" Target="http://www.zetms.ru/catalog/programs/zetlab/writer.php" TargetMode="External"/><Relationship Id="rId49" Type="http://schemas.openxmlformats.org/officeDocument/2006/relationships/hyperlink" Target="http://www.sensorica.ru/Honeywell.shtml" TargetMode="External"/><Relationship Id="rId57" Type="http://schemas.openxmlformats.org/officeDocument/2006/relationships/hyperlink" Target="http://himmotolog.ru/wp-content/uploads/2011/03/%D0%A0%D0%B8%D1%81.15%D0%B3-%D0%98%D0%B7%D0%BD%D0%BE%D1%81-%D0%B7%D0%B0%D0%B4%D0%B8%D1%80.png" TargetMode="External"/><Relationship Id="rId61" Type="http://schemas.openxmlformats.org/officeDocument/2006/relationships/hyperlink" Target="http://himmotolog.ru/wp-content/uploads/2011/03/%D0%A4%D0%BE%D1%80%D0%BC%D1%83%D0%BB%D0%B0-%D0%A2%D0%92%D0%9F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hyperlink" Target="http://www.zetms.ru/catalog/adc_dacs/" TargetMode="External"/><Relationship Id="rId44" Type="http://schemas.openxmlformats.org/officeDocument/2006/relationships/hyperlink" Target="http://www.zetms.ru/catalog/adc_dacs/" TargetMode="External"/><Relationship Id="rId52" Type="http://schemas.openxmlformats.org/officeDocument/2006/relationships/image" Target="media/image13.jpeg"/><Relationship Id="rId60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zetms.ru/catalog/programs/zetlab/dac.php" TargetMode="External"/><Relationship Id="rId27" Type="http://schemas.openxmlformats.org/officeDocument/2006/relationships/hyperlink" Target="http://www.zetms.ru/catalog/programs/zetlab_studio/plotterxy.php" TargetMode="External"/><Relationship Id="rId30" Type="http://schemas.openxmlformats.org/officeDocument/2006/relationships/hyperlink" Target="http://www.zetms.ru/catalog/programs/zetlab_studio/dsp.php" TargetMode="External"/><Relationship Id="rId35" Type="http://schemas.openxmlformats.org/officeDocument/2006/relationships/hyperlink" Target="http://www.zetms.ru/catalog/adc_dacs/" TargetMode="External"/><Relationship Id="rId43" Type="http://schemas.openxmlformats.org/officeDocument/2006/relationships/hyperlink" Target="http://www.zetms.ru/catalog/analyzers/" TargetMode="External"/><Relationship Id="rId48" Type="http://schemas.openxmlformats.org/officeDocument/2006/relationships/hyperlink" Target="http://www.zetms.ru/catalog/analyzers/" TargetMode="External"/><Relationship Id="rId56" Type="http://schemas.openxmlformats.org/officeDocument/2006/relationships/image" Target="media/image15.png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himmotolog.ru/wp-content/uploads/2011/03/%D0%A0%D0%B8%D1%81.14.jpg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yperlink" Target="http://www.zetms.ru/catalog/programs/zetlab_studio/gramma.php" TargetMode="External"/><Relationship Id="rId33" Type="http://schemas.openxmlformats.org/officeDocument/2006/relationships/hyperlink" Target="http://www.zetms.ru/catalog/adc_dacs/" TargetMode="External"/><Relationship Id="rId38" Type="http://schemas.openxmlformats.org/officeDocument/2006/relationships/hyperlink" Target="http://www.zetms.ru/catalog/adc_dacs/" TargetMode="External"/><Relationship Id="rId46" Type="http://schemas.openxmlformats.org/officeDocument/2006/relationships/hyperlink" Target="http://www.zetms.ru/catalog/programs/zetlab/voltmeters.php" TargetMode="External"/><Relationship Id="rId59" Type="http://schemas.openxmlformats.org/officeDocument/2006/relationships/hyperlink" Target="http://himmotolog.ru/wp-content/uploads/2011/03/%D0%A0%D0%B8%D1%81.16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679D-26C2-40EF-B329-59DCFC79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34</Pages>
  <Words>8261</Words>
  <Characters>47093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13</cp:revision>
  <cp:lastPrinted>2012-06-12T20:32:00Z</cp:lastPrinted>
  <dcterms:created xsi:type="dcterms:W3CDTF">2012-05-11T17:48:00Z</dcterms:created>
  <dcterms:modified xsi:type="dcterms:W3CDTF">2012-06-12T20:41:00Z</dcterms:modified>
</cp:coreProperties>
</file>